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A7" w:rsidRDefault="0078406B" w:rsidP="00F322A7">
      <w:pPr>
        <w:shd w:val="clear" w:color="auto" w:fill="FFFFFF"/>
        <w:spacing w:after="0" w:line="360" w:lineRule="auto"/>
        <w:jc w:val="center"/>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Dzintars Vjakse</w:t>
      </w:r>
    </w:p>
    <w:p w:rsidR="00F322A7" w:rsidRPr="00F322A7" w:rsidRDefault="00F322A7" w:rsidP="00F322A7">
      <w:pPr>
        <w:shd w:val="clear" w:color="auto" w:fill="FFFFFF"/>
        <w:spacing w:after="0" w:line="360" w:lineRule="auto"/>
        <w:jc w:val="center"/>
        <w:rPr>
          <w:rFonts w:ascii="Arial Narrow" w:eastAsia="Times New Roman" w:hAnsi="Arial Narrow" w:cs="Arial"/>
          <w:color w:val="222222"/>
          <w:sz w:val="24"/>
          <w:szCs w:val="24"/>
          <w:lang w:eastAsia="lv-LV"/>
        </w:rPr>
      </w:pPr>
      <w:r w:rsidRPr="007A7B5E">
        <w:rPr>
          <w:rFonts w:ascii="Arial Narrow" w:eastAsia="Times New Roman" w:hAnsi="Arial Narrow" w:cs="Arial"/>
          <w:color w:val="222222"/>
          <w:sz w:val="24"/>
          <w:szCs w:val="24"/>
          <w:lang w:eastAsia="lv-LV"/>
        </w:rPr>
        <w:t>Prezentācija</w:t>
      </w:r>
    </w:p>
    <w:p w:rsidR="00F322A7" w:rsidRDefault="0078406B" w:rsidP="0078406B">
      <w:pPr>
        <w:shd w:val="clear" w:color="auto" w:fill="FFFFFF"/>
        <w:spacing w:after="0"/>
        <w:jc w:val="center"/>
        <w:rPr>
          <w:rFonts w:ascii="Arial Narrow" w:eastAsia="Times New Roman" w:hAnsi="Arial Narrow" w:cs="Arial"/>
          <w:b/>
          <w:color w:val="222222"/>
          <w:sz w:val="32"/>
          <w:szCs w:val="32"/>
          <w:lang w:eastAsia="lv-LV"/>
        </w:rPr>
      </w:pPr>
      <w:r w:rsidRPr="00A5192D">
        <w:rPr>
          <w:rFonts w:ascii="Arial Narrow" w:hAnsi="Arial Narrow"/>
          <w:b/>
          <w:sz w:val="24"/>
          <w:szCs w:val="24"/>
        </w:rPr>
        <w:t>Pieredzētais ārvalstu tūrisma izstādēs Liepājas puses makšķerēšanas tūrisma piedāvājuma veicināšanas kontekstā.</w:t>
      </w:r>
    </w:p>
    <w:p w:rsidR="0078406B" w:rsidRDefault="0078406B" w:rsidP="00F322A7">
      <w:pPr>
        <w:shd w:val="clear" w:color="auto" w:fill="FFFFFF"/>
        <w:spacing w:after="0"/>
        <w:rPr>
          <w:rFonts w:ascii="Arial Narrow" w:eastAsia="Times New Roman" w:hAnsi="Arial Narrow" w:cs="Arial"/>
          <w:color w:val="222222"/>
          <w:sz w:val="24"/>
          <w:szCs w:val="24"/>
          <w:lang w:eastAsia="lv-LV"/>
        </w:rPr>
      </w:pPr>
    </w:p>
    <w:p w:rsidR="0078406B" w:rsidRPr="0078406B" w:rsidRDefault="00F322A7" w:rsidP="0078406B">
      <w:pPr>
        <w:shd w:val="clear" w:color="auto" w:fill="FFFFFF"/>
        <w:spacing w:after="0" w:line="240" w:lineRule="auto"/>
        <w:rPr>
          <w:rFonts w:ascii="Arial Narrow" w:hAnsi="Arial Narrow"/>
          <w:b/>
          <w:sz w:val="24"/>
          <w:szCs w:val="24"/>
        </w:rPr>
      </w:pPr>
      <w:r w:rsidRPr="00F322A7">
        <w:rPr>
          <w:rFonts w:ascii="Arial Narrow" w:eastAsia="Times New Roman" w:hAnsi="Arial Narrow" w:cs="Arial"/>
          <w:color w:val="222222"/>
          <w:sz w:val="24"/>
          <w:szCs w:val="24"/>
          <w:lang w:eastAsia="lv-LV"/>
        </w:rPr>
        <w:t>Seminārā</w:t>
      </w:r>
      <w:r w:rsidRPr="00F322A7">
        <w:rPr>
          <w:rFonts w:ascii="Arial Narrow" w:eastAsia="Times New Roman" w:hAnsi="Arial Narrow" w:cs="Arial"/>
          <w:b/>
          <w:color w:val="222222"/>
          <w:sz w:val="24"/>
          <w:szCs w:val="24"/>
          <w:lang w:eastAsia="lv-LV"/>
        </w:rPr>
        <w:t xml:space="preserve"> </w:t>
      </w:r>
      <w:r w:rsidR="0078406B" w:rsidRPr="0078406B">
        <w:rPr>
          <w:rFonts w:ascii="Arial Narrow" w:hAnsi="Arial Narrow"/>
          <w:b/>
          <w:sz w:val="24"/>
          <w:szCs w:val="24"/>
        </w:rPr>
        <w:t>Komplekso tūrisma piedāvājumu veidošana. Privātās un publiskās partnerības attīstīšana. Galamērķa pārvaldības apsvērumi starptautiskās konkurētspējas stiprināšanai.</w:t>
      </w:r>
    </w:p>
    <w:p w:rsidR="0078406B" w:rsidRDefault="0078406B" w:rsidP="0078406B">
      <w:pPr>
        <w:shd w:val="clear" w:color="auto" w:fill="FFFFFF"/>
        <w:spacing w:after="0" w:line="240" w:lineRule="auto"/>
        <w:rPr>
          <w:rFonts w:ascii="Arial Narrow" w:hAnsi="Arial Narrow" w:cs="Arial"/>
          <w:sz w:val="24"/>
          <w:szCs w:val="24"/>
        </w:rPr>
      </w:pPr>
      <w:r>
        <w:rPr>
          <w:rFonts w:ascii="Arial Narrow" w:eastAsia="Times New Roman" w:hAnsi="Arial Narrow" w:cs="Arial"/>
          <w:color w:val="222222"/>
          <w:sz w:val="24"/>
          <w:szCs w:val="24"/>
          <w:lang w:eastAsia="lv-LV"/>
        </w:rPr>
        <w:t>Kafejnīca “Zaķu krogs</w:t>
      </w:r>
      <w:r w:rsidRPr="00BD0704">
        <w:rPr>
          <w:rFonts w:ascii="Arial Narrow" w:eastAsia="Times New Roman" w:hAnsi="Arial Narrow" w:cs="Arial"/>
          <w:color w:val="222222"/>
          <w:sz w:val="24"/>
          <w:szCs w:val="24"/>
          <w:lang w:eastAsia="lv-LV"/>
        </w:rPr>
        <w:t>"</w:t>
      </w:r>
      <w:r>
        <w:rPr>
          <w:rFonts w:ascii="Arial Narrow" w:eastAsia="Times New Roman" w:hAnsi="Arial Narrow" w:cs="Arial"/>
          <w:color w:val="222222"/>
          <w:sz w:val="24"/>
          <w:szCs w:val="24"/>
          <w:lang w:eastAsia="lv-LV"/>
        </w:rPr>
        <w:t xml:space="preserve">, </w:t>
      </w:r>
      <w:r>
        <w:rPr>
          <w:rFonts w:ascii="Arial Narrow" w:hAnsi="Arial Narrow" w:cs="Arial"/>
          <w:sz w:val="24"/>
          <w:szCs w:val="24"/>
        </w:rPr>
        <w:t xml:space="preserve">Jūrkalne, </w:t>
      </w:r>
      <w:r w:rsidRPr="00224E0A">
        <w:rPr>
          <w:rFonts w:ascii="Arial Narrow" w:hAnsi="Arial Narrow" w:cs="Arial"/>
          <w:sz w:val="24"/>
          <w:szCs w:val="24"/>
        </w:rPr>
        <w:t>Ven</w:t>
      </w:r>
      <w:r>
        <w:rPr>
          <w:rFonts w:ascii="Arial Narrow" w:hAnsi="Arial Narrow" w:cs="Arial"/>
          <w:sz w:val="24"/>
          <w:szCs w:val="24"/>
        </w:rPr>
        <w:t>tspils nov., LV-3626</w:t>
      </w:r>
    </w:p>
    <w:p w:rsidR="0078406B" w:rsidRPr="00857ED8" w:rsidRDefault="0078406B" w:rsidP="0078406B">
      <w:pPr>
        <w:shd w:val="clear" w:color="auto" w:fill="FFFFFF"/>
        <w:spacing w:after="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2019.gada 26.februārī</w:t>
      </w:r>
    </w:p>
    <w:p w:rsidR="007A7B5E" w:rsidRDefault="007A7B5E" w:rsidP="0078406B">
      <w:pPr>
        <w:shd w:val="clear" w:color="auto" w:fill="FFFFFF"/>
        <w:spacing w:after="0"/>
        <w:rPr>
          <w:rFonts w:ascii="Arial Narrow" w:eastAsia="Times New Roman" w:hAnsi="Arial Narrow" w:cs="Arial"/>
          <w:color w:val="222222"/>
          <w:sz w:val="24"/>
          <w:szCs w:val="24"/>
          <w:lang w:eastAsia="lv-LV"/>
        </w:rPr>
      </w:pPr>
    </w:p>
    <w:p w:rsidR="007A7B5E" w:rsidRDefault="007A7B5E" w:rsidP="007A7B5E">
      <w:pPr>
        <w:shd w:val="clear" w:color="auto" w:fill="FFFFFF"/>
        <w:spacing w:after="0" w:line="240" w:lineRule="auto"/>
        <w:rPr>
          <w:rFonts w:ascii="Arial Narrow" w:eastAsia="Times New Roman" w:hAnsi="Arial Narrow" w:cs="Arial"/>
          <w:color w:val="222222"/>
          <w:sz w:val="24"/>
          <w:szCs w:val="24"/>
          <w:lang w:eastAsia="lv-LV"/>
        </w:rPr>
      </w:pPr>
    </w:p>
    <w:p w:rsidR="0078406B" w:rsidRDefault="0078406B" w:rsidP="0078406B">
      <w:pPr>
        <w:spacing w:before="120" w:after="12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SIA “</w:t>
      </w:r>
      <w:r w:rsidRPr="00A5192D">
        <w:rPr>
          <w:rFonts w:ascii="Arial Narrow" w:hAnsi="Arial Narrow"/>
          <w:sz w:val="24"/>
          <w:szCs w:val="24"/>
        </w:rPr>
        <w:t>Uzņēmējdarbības atbalsta centrs</w:t>
      </w:r>
      <w:r>
        <w:rPr>
          <w:rFonts w:ascii="Arial Narrow" w:eastAsia="Times New Roman" w:hAnsi="Arial Narrow" w:cs="Arial"/>
          <w:color w:val="222222"/>
          <w:sz w:val="24"/>
          <w:szCs w:val="24"/>
          <w:lang w:eastAsia="lv-LV"/>
        </w:rPr>
        <w:t>” ar savu makšķerēšanas tūrisma piedāvājumu “Velocope” 2019.gadā piedalījās divās starptautiskajās tūrisma izstādēs Lietuvā (Viļņa, tūrisma izstāde “Adventur”) un Vācijā (Hannovere, aktīvās atpūtas un kempingu izstāde “ABF”).</w:t>
      </w:r>
    </w:p>
    <w:p w:rsidR="0078406B" w:rsidRDefault="0078406B" w:rsidP="0078406B">
      <w:pPr>
        <w:spacing w:before="120" w:after="120" w:line="240" w:lineRule="auto"/>
        <w:ind w:left="1276" w:hanging="1276"/>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Izstādēs gūtās atziņas:</w:t>
      </w:r>
    </w:p>
    <w:p w:rsidR="0078406B" w:rsidRDefault="0078406B" w:rsidP="0078406B">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 xml:space="preserve">Tuvējās kaimiņvalstīs (Lietuva, Igaunija) ir vērts startēt ar atsevišķu stendu, </w:t>
      </w:r>
      <w:r w:rsidR="003B7327">
        <w:rPr>
          <w:rFonts w:ascii="Arial Narrow" w:eastAsia="Times New Roman" w:hAnsi="Arial Narrow" w:cs="Arial"/>
          <w:color w:val="222222"/>
          <w:sz w:val="24"/>
          <w:szCs w:val="24"/>
          <w:lang w:eastAsia="lv-LV"/>
        </w:rPr>
        <w:t xml:space="preserve">piedāvājot tieši savus tūrisma produktus, vai arī veidot stendu kopā ar sev tuvāko pilsētu, kopējā tūrisma piedāvājumā iekļaujot arī specifisko makšķerēšanas tūrisma piedāvājumu. </w:t>
      </w:r>
    </w:p>
    <w:p w:rsidR="003B7327" w:rsidRDefault="003B7327" w:rsidP="0078406B">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Vācijā vienam atsevišķam tūrisma piedāvājumam nav izredžu tikt pamanītam, tādēļ labāk ir iekļauties savas valsts vai pat kopējā Baltijas valstu stendā.</w:t>
      </w:r>
    </w:p>
    <w:p w:rsidR="003B7327" w:rsidRDefault="003B7327" w:rsidP="0078406B">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Ja Lietuvā stenda apmeklētāji interesējās arī par atsevišķu tūrisma piedāvājumu, tad Vācijā konkurētspējīgs bija tikai galamērķis ar kompleksu tūrisma piedāvājumu, kurā iekļautas gan aktivitātes, gan nakšņošana, ēdināšana, transports un papildus aktivitātes.</w:t>
      </w:r>
    </w:p>
    <w:p w:rsidR="003B7327" w:rsidRDefault="003B7327" w:rsidP="00B512CF">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sidRPr="003B7327">
        <w:rPr>
          <w:rFonts w:ascii="Arial Narrow" w:eastAsia="Times New Roman" w:hAnsi="Arial Narrow" w:cs="Arial"/>
          <w:color w:val="222222"/>
          <w:sz w:val="24"/>
          <w:szCs w:val="24"/>
          <w:lang w:eastAsia="lv-LV"/>
        </w:rPr>
        <w:t xml:space="preserve">Uzsākta </w:t>
      </w:r>
      <w:r>
        <w:rPr>
          <w:rFonts w:ascii="Arial Narrow" w:eastAsia="Times New Roman" w:hAnsi="Arial Narrow" w:cs="Arial"/>
          <w:color w:val="222222"/>
          <w:sz w:val="24"/>
          <w:szCs w:val="24"/>
          <w:lang w:eastAsia="lv-LV"/>
        </w:rPr>
        <w:t>sadarbība ar</w:t>
      </w:r>
      <w:r w:rsidRPr="003B7327">
        <w:rPr>
          <w:rFonts w:ascii="Arial Narrow" w:eastAsia="Times New Roman" w:hAnsi="Arial Narrow" w:cs="Arial"/>
          <w:color w:val="222222"/>
          <w:sz w:val="24"/>
          <w:szCs w:val="24"/>
          <w:lang w:eastAsia="lv-LV"/>
        </w:rPr>
        <w:t xml:space="preserve"> tūrisma operatoru “Mare Baltikum”, kurš jau vairākus gadus klientiem piedāvā ceļojumus uz Baltijas valstīm, Kaļi</w:t>
      </w:r>
      <w:r>
        <w:rPr>
          <w:rFonts w:ascii="Arial Narrow" w:eastAsia="Times New Roman" w:hAnsi="Arial Narrow" w:cs="Arial"/>
          <w:color w:val="222222"/>
          <w:sz w:val="24"/>
          <w:szCs w:val="24"/>
          <w:lang w:eastAsia="lv-LV"/>
        </w:rPr>
        <w:t>ņ</w:t>
      </w:r>
      <w:r w:rsidRPr="003B7327">
        <w:rPr>
          <w:rFonts w:ascii="Arial Narrow" w:eastAsia="Times New Roman" w:hAnsi="Arial Narrow" w:cs="Arial"/>
          <w:color w:val="222222"/>
          <w:sz w:val="24"/>
          <w:szCs w:val="24"/>
          <w:lang w:eastAsia="lv-LV"/>
        </w:rPr>
        <w:t xml:space="preserve">ingradu un </w:t>
      </w:r>
      <w:r>
        <w:rPr>
          <w:rFonts w:ascii="Arial Narrow" w:eastAsia="Times New Roman" w:hAnsi="Arial Narrow" w:cs="Arial"/>
          <w:color w:val="222222"/>
          <w:sz w:val="24"/>
          <w:szCs w:val="24"/>
          <w:lang w:eastAsia="lv-LV"/>
        </w:rPr>
        <w:t xml:space="preserve">St.Pēterburgu gan ar auto, gan velosipēdiem, maršrutā iekļaujot dažādus aktīvās atpūtas </w:t>
      </w:r>
      <w:r w:rsidR="00F54100">
        <w:rPr>
          <w:rFonts w:ascii="Arial Narrow" w:eastAsia="Times New Roman" w:hAnsi="Arial Narrow" w:cs="Arial"/>
          <w:color w:val="222222"/>
          <w:sz w:val="24"/>
          <w:szCs w:val="24"/>
          <w:lang w:eastAsia="lv-LV"/>
        </w:rPr>
        <w:t>piedāvājumus un nišas produktus (laivošana, makšķerēšana, putnu vērošana u.c.).</w:t>
      </w:r>
    </w:p>
    <w:p w:rsidR="00F54100" w:rsidRDefault="00F54100" w:rsidP="00B512CF">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Tūrisma operatori ir gatavi pārskatīt savus izstrādātos maršrutus, ja ir kvalitatīvs piedāvājums ar pilnu piedāvājumu paketi vismaz vienai pilnai dienai.</w:t>
      </w:r>
    </w:p>
    <w:p w:rsidR="00F54100" w:rsidRDefault="00F54100" w:rsidP="00B512CF">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Kontakti ar tūrisma operatoriem ir ārkārtīgi svarīgi, jo ar atsevišķu tūrisma produktu “ielauzties” tūrisma tirgū ir praktiski neiespējami. Savukārt, lai tūrisma operators sāktu strādāt ar atsevišķu galamērķi un pārdot tūrisma produktu, ir nepieciešams veidot kompleksu tūrisma piedāvājumu, sadarbojoties ar apkārtējiem tūrisma uzņēmējiem vai pašam veidojot pilnu paketi.</w:t>
      </w:r>
    </w:p>
    <w:p w:rsidR="00F54100" w:rsidRDefault="00F54100" w:rsidP="00D10608">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sidRPr="00F54100">
        <w:rPr>
          <w:rFonts w:ascii="Arial Narrow" w:eastAsia="Times New Roman" w:hAnsi="Arial Narrow" w:cs="Arial"/>
          <w:color w:val="222222"/>
          <w:sz w:val="24"/>
          <w:szCs w:val="24"/>
          <w:lang w:eastAsia="lv-LV"/>
        </w:rPr>
        <w:t>Visās izstādēs pieprasīt</w:t>
      </w:r>
      <w:r>
        <w:rPr>
          <w:rFonts w:ascii="Arial Narrow" w:eastAsia="Times New Roman" w:hAnsi="Arial Narrow" w:cs="Arial"/>
          <w:color w:val="222222"/>
          <w:sz w:val="24"/>
          <w:szCs w:val="24"/>
          <w:lang w:eastAsia="lv-LV"/>
        </w:rPr>
        <w:t>ā</w:t>
      </w:r>
      <w:r w:rsidRPr="00F54100">
        <w:rPr>
          <w:rFonts w:ascii="Arial Narrow" w:eastAsia="Times New Roman" w:hAnsi="Arial Narrow" w:cs="Arial"/>
          <w:color w:val="222222"/>
          <w:sz w:val="24"/>
          <w:szCs w:val="24"/>
          <w:lang w:eastAsia="lv-LV"/>
        </w:rPr>
        <w:t>ka bija informācija vietējā valo</w:t>
      </w:r>
      <w:r>
        <w:rPr>
          <w:rFonts w:ascii="Arial Narrow" w:eastAsia="Times New Roman" w:hAnsi="Arial Narrow" w:cs="Arial"/>
          <w:color w:val="222222"/>
          <w:sz w:val="24"/>
          <w:szCs w:val="24"/>
          <w:lang w:eastAsia="lv-LV"/>
        </w:rPr>
        <w:t>dā. Ja gribi pārdot savu produktu citās valstīs, tad piedāvājums ir jāiztulko attiecīgās valsts valodā.</w:t>
      </w:r>
    </w:p>
    <w:p w:rsidR="00836B3C" w:rsidRPr="00F54100" w:rsidRDefault="00836B3C" w:rsidP="00D10608">
      <w:pPr>
        <w:pStyle w:val="ListParagraph"/>
        <w:numPr>
          <w:ilvl w:val="0"/>
          <w:numId w:val="2"/>
        </w:numPr>
        <w:spacing w:before="120" w:after="120" w:line="240" w:lineRule="auto"/>
        <w:rPr>
          <w:rFonts w:ascii="Arial Narrow" w:eastAsia="Times New Roman" w:hAnsi="Arial Narrow" w:cs="Arial"/>
          <w:color w:val="222222"/>
          <w:sz w:val="24"/>
          <w:szCs w:val="24"/>
          <w:lang w:eastAsia="lv-LV"/>
        </w:rPr>
      </w:pPr>
      <w:r>
        <w:rPr>
          <w:rFonts w:ascii="Arial Narrow" w:eastAsia="Times New Roman" w:hAnsi="Arial Narrow" w:cs="Arial"/>
          <w:color w:val="222222"/>
          <w:sz w:val="24"/>
          <w:szCs w:val="24"/>
          <w:lang w:eastAsia="lv-LV"/>
        </w:rPr>
        <w:t>Interese par makšķerēšanas tūrisma piedāvājumiem ir gan Vācijā, gan Lietuvā. Tie tikai ir jāpi</w:t>
      </w:r>
      <w:r w:rsidR="000F277C">
        <w:rPr>
          <w:rFonts w:ascii="Arial Narrow" w:eastAsia="Times New Roman" w:hAnsi="Arial Narrow" w:cs="Arial"/>
          <w:color w:val="222222"/>
          <w:sz w:val="24"/>
          <w:szCs w:val="24"/>
          <w:lang w:eastAsia="lv-LV"/>
        </w:rPr>
        <w:t>edāvā kā kompleksie piedāvājumi.</w:t>
      </w:r>
      <w:bookmarkStart w:id="0" w:name="_GoBack"/>
      <w:bookmarkEnd w:id="0"/>
    </w:p>
    <w:p w:rsidR="007A7B5E" w:rsidRDefault="007A7B5E" w:rsidP="007A7B5E">
      <w:pPr>
        <w:shd w:val="clear" w:color="auto" w:fill="FFFFFF"/>
        <w:spacing w:after="0" w:line="240" w:lineRule="auto"/>
        <w:rPr>
          <w:rFonts w:ascii="Arial Narrow" w:eastAsia="Times New Roman" w:hAnsi="Arial Narrow" w:cs="Arial"/>
          <w:color w:val="222222"/>
          <w:sz w:val="24"/>
          <w:szCs w:val="24"/>
          <w:lang w:eastAsia="lv-LV"/>
        </w:rPr>
      </w:pPr>
    </w:p>
    <w:p w:rsidR="007A7B5E" w:rsidRDefault="007A7B5E" w:rsidP="007A7B5E">
      <w:pPr>
        <w:shd w:val="clear" w:color="auto" w:fill="FFFFFF"/>
        <w:spacing w:after="0" w:line="240" w:lineRule="auto"/>
        <w:rPr>
          <w:rFonts w:ascii="Arial Narrow" w:eastAsia="Times New Roman" w:hAnsi="Arial Narrow" w:cs="Arial"/>
          <w:color w:val="222222"/>
          <w:sz w:val="24"/>
          <w:szCs w:val="24"/>
          <w:lang w:eastAsia="lv-LV"/>
        </w:rPr>
      </w:pPr>
    </w:p>
    <w:sectPr w:rsidR="007A7B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8DA"/>
    <w:multiLevelType w:val="hybridMultilevel"/>
    <w:tmpl w:val="B0509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597145"/>
    <w:multiLevelType w:val="hybridMultilevel"/>
    <w:tmpl w:val="BE3C76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5E"/>
    <w:rsid w:val="000F277C"/>
    <w:rsid w:val="00187E8C"/>
    <w:rsid w:val="00324CE3"/>
    <w:rsid w:val="003B7327"/>
    <w:rsid w:val="0045217E"/>
    <w:rsid w:val="00460174"/>
    <w:rsid w:val="00503E29"/>
    <w:rsid w:val="005F68CA"/>
    <w:rsid w:val="006235B5"/>
    <w:rsid w:val="0078406B"/>
    <w:rsid w:val="007A7B5E"/>
    <w:rsid w:val="00836B3C"/>
    <w:rsid w:val="00A449CD"/>
    <w:rsid w:val="00DD168E"/>
    <w:rsid w:val="00F322A7"/>
    <w:rsid w:val="00F54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D4E8"/>
  <w15:chartTrackingRefBased/>
  <w15:docId w15:val="{55DCA52C-FDEB-425B-82F3-D19DBDED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1582</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2019-03-04T07:49:00Z</dcterms:created>
  <dcterms:modified xsi:type="dcterms:W3CDTF">2019-03-04T07:51:00Z</dcterms:modified>
</cp:coreProperties>
</file>