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BC8E" w14:textId="2362B8E0" w:rsidR="00947023" w:rsidRDefault="00827C63" w:rsidP="00827C63">
      <w:pPr>
        <w:jc w:val="right"/>
        <w:rPr>
          <w:b/>
          <w:lang w:val="lv-LV"/>
        </w:rPr>
      </w:pPr>
      <w:r>
        <w:rPr>
          <w:b/>
          <w:noProof/>
          <w:sz w:val="26"/>
          <w:szCs w:val="26"/>
          <w:lang w:val="lv-LV"/>
        </w:rPr>
        <w:drawing>
          <wp:inline distT="0" distB="0" distL="0" distR="0" wp14:anchorId="1D5B3235" wp14:editId="4EA1E402">
            <wp:extent cx="2731135" cy="8413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841375"/>
                    </a:xfrm>
                    <a:prstGeom prst="rect">
                      <a:avLst/>
                    </a:prstGeom>
                    <a:noFill/>
                  </pic:spPr>
                </pic:pic>
              </a:graphicData>
            </a:graphic>
          </wp:inline>
        </w:drawing>
      </w:r>
    </w:p>
    <w:p w14:paraId="03EA3F2A" w14:textId="77777777" w:rsidR="00827C63" w:rsidRDefault="00827C63" w:rsidP="00827C63">
      <w:pPr>
        <w:jc w:val="center"/>
        <w:rPr>
          <w:b/>
          <w:lang w:val="lv-LV"/>
        </w:rPr>
      </w:pPr>
    </w:p>
    <w:p w14:paraId="47C4545F" w14:textId="77777777" w:rsidR="00827C63" w:rsidRDefault="00827C63" w:rsidP="00827C63">
      <w:pPr>
        <w:jc w:val="center"/>
        <w:rPr>
          <w:b/>
          <w:lang w:val="lv-LV"/>
        </w:rPr>
      </w:pPr>
    </w:p>
    <w:p w14:paraId="1D3B546F" w14:textId="77777777" w:rsidR="00827C63" w:rsidRPr="00947023" w:rsidRDefault="00827C63" w:rsidP="00947023">
      <w:pPr>
        <w:jc w:val="both"/>
        <w:rPr>
          <w:sz w:val="22"/>
          <w:szCs w:val="22"/>
          <w:lang w:val="lv-LV"/>
        </w:rPr>
      </w:pPr>
    </w:p>
    <w:p w14:paraId="219C4D23" w14:textId="5D90B805" w:rsidR="00827C63" w:rsidRDefault="00827C63" w:rsidP="00827C63">
      <w:pPr>
        <w:jc w:val="center"/>
        <w:rPr>
          <w:b/>
          <w:color w:val="000000" w:themeColor="text1"/>
        </w:rPr>
      </w:pPr>
      <w:r>
        <w:rPr>
          <w:b/>
          <w:color w:val="000000" w:themeColor="text1"/>
        </w:rPr>
        <w:t xml:space="preserve">TIRGUS IZPĒTES NOTEIKUMI </w:t>
      </w:r>
    </w:p>
    <w:p w14:paraId="13F0878A" w14:textId="77777777" w:rsidR="00283E0E" w:rsidRPr="00B650D9" w:rsidRDefault="00283E0E" w:rsidP="00827C63">
      <w:pPr>
        <w:jc w:val="center"/>
        <w:rPr>
          <w:b/>
          <w:color w:val="000000" w:themeColor="text1"/>
        </w:rPr>
      </w:pPr>
    </w:p>
    <w:p w14:paraId="04480738" w14:textId="19BB32C2" w:rsidR="00827C63" w:rsidRPr="00283E0E" w:rsidRDefault="00283E0E" w:rsidP="00827C63">
      <w:pPr>
        <w:jc w:val="center"/>
        <w:rPr>
          <w:b/>
          <w:bCs/>
          <w:i/>
          <w:color w:val="000000" w:themeColor="text1"/>
        </w:rPr>
      </w:pPr>
      <w:bookmarkStart w:id="0" w:name="_Hlk8166414"/>
      <w:r>
        <w:rPr>
          <w:b/>
          <w:bCs/>
          <w:i/>
          <w:color w:val="000000" w:themeColor="text1"/>
        </w:rPr>
        <w:t>N</w:t>
      </w:r>
      <w:r w:rsidR="00827C63" w:rsidRPr="00283E0E">
        <w:rPr>
          <w:b/>
          <w:bCs/>
          <w:i/>
          <w:color w:val="000000" w:themeColor="text1"/>
        </w:rPr>
        <w:t xml:space="preserve">ormatīvo aktu prasību </w:t>
      </w:r>
      <w:r w:rsidR="001F409B">
        <w:rPr>
          <w:b/>
          <w:bCs/>
          <w:i/>
          <w:color w:val="000000" w:themeColor="text1"/>
        </w:rPr>
        <w:t xml:space="preserve">apkopošana un </w:t>
      </w:r>
      <w:r w:rsidR="00827C63" w:rsidRPr="00283E0E">
        <w:rPr>
          <w:b/>
          <w:bCs/>
          <w:i/>
          <w:color w:val="000000" w:themeColor="text1"/>
        </w:rPr>
        <w:t>izvērtē</w:t>
      </w:r>
      <w:r w:rsidR="001F409B">
        <w:rPr>
          <w:b/>
          <w:bCs/>
          <w:i/>
          <w:color w:val="000000" w:themeColor="text1"/>
        </w:rPr>
        <w:t>šana</w:t>
      </w:r>
      <w:r>
        <w:rPr>
          <w:b/>
          <w:bCs/>
          <w:i/>
          <w:color w:val="000000" w:themeColor="text1"/>
        </w:rPr>
        <w:t xml:space="preserve"> attiecībā uz jūras </w:t>
      </w:r>
      <w:r w:rsidR="00827C63" w:rsidRPr="00283E0E">
        <w:rPr>
          <w:b/>
          <w:bCs/>
          <w:i/>
          <w:color w:val="000000" w:themeColor="text1"/>
        </w:rPr>
        <w:t>makroaļģu izman</w:t>
      </w:r>
      <w:r>
        <w:rPr>
          <w:b/>
          <w:bCs/>
          <w:i/>
          <w:color w:val="000000" w:themeColor="text1"/>
        </w:rPr>
        <w:t>to</w:t>
      </w:r>
      <w:r w:rsidR="00827C63" w:rsidRPr="00283E0E">
        <w:rPr>
          <w:b/>
          <w:bCs/>
          <w:i/>
          <w:color w:val="000000" w:themeColor="text1"/>
        </w:rPr>
        <w:t>šan</w:t>
      </w:r>
      <w:r>
        <w:rPr>
          <w:b/>
          <w:bCs/>
          <w:i/>
          <w:color w:val="000000" w:themeColor="text1"/>
        </w:rPr>
        <w:t>u</w:t>
      </w:r>
      <w:r w:rsidR="00827C63" w:rsidRPr="00283E0E">
        <w:rPr>
          <w:b/>
          <w:bCs/>
          <w:i/>
          <w:color w:val="000000" w:themeColor="text1"/>
        </w:rPr>
        <w:t xml:space="preserve"> pārtik</w:t>
      </w:r>
      <w:r w:rsidRPr="00283E0E">
        <w:rPr>
          <w:b/>
          <w:bCs/>
          <w:i/>
          <w:color w:val="000000" w:themeColor="text1"/>
        </w:rPr>
        <w:t>ā</w:t>
      </w:r>
      <w:r w:rsidR="00827C63" w:rsidRPr="00283E0E">
        <w:rPr>
          <w:b/>
          <w:bCs/>
          <w:i/>
          <w:color w:val="000000" w:themeColor="text1"/>
        </w:rPr>
        <w:t xml:space="preserve"> un </w:t>
      </w:r>
      <w:r w:rsidRPr="00283E0E">
        <w:rPr>
          <w:b/>
          <w:bCs/>
          <w:i/>
          <w:color w:val="000000" w:themeColor="text1"/>
        </w:rPr>
        <w:t>dzīvnieku barībai</w:t>
      </w:r>
    </w:p>
    <w:p w14:paraId="0CB7ED7C" w14:textId="77777777" w:rsidR="00827C63" w:rsidRDefault="00827C63" w:rsidP="00827C63">
      <w:pPr>
        <w:jc w:val="center"/>
        <w:rPr>
          <w:i/>
          <w:color w:val="000000" w:themeColor="text1"/>
        </w:rPr>
      </w:pPr>
    </w:p>
    <w:bookmarkEnd w:id="0"/>
    <w:p w14:paraId="5A49981A" w14:textId="2F6A40D4" w:rsidR="00827C63" w:rsidRDefault="00827C63" w:rsidP="00827C63">
      <w:pPr>
        <w:jc w:val="both"/>
        <w:rPr>
          <w:color w:val="000000" w:themeColor="text1"/>
        </w:rPr>
      </w:pPr>
      <w:r>
        <w:rPr>
          <w:color w:val="000000" w:themeColor="text1"/>
        </w:rPr>
        <w:t>Rīgā, 2019. gada </w:t>
      </w:r>
      <w:r w:rsidR="00E47F69">
        <w:rPr>
          <w:color w:val="000000" w:themeColor="text1"/>
        </w:rPr>
        <w:t>11</w:t>
      </w:r>
      <w:r w:rsidR="002D06B4">
        <w:rPr>
          <w:color w:val="000000" w:themeColor="text1"/>
        </w:rPr>
        <w:t xml:space="preserve">. </w:t>
      </w:r>
      <w:r w:rsidR="00E47F69">
        <w:rPr>
          <w:color w:val="000000" w:themeColor="text1"/>
        </w:rPr>
        <w:t>oktobrī</w:t>
      </w:r>
    </w:p>
    <w:p w14:paraId="130C452D" w14:textId="77777777" w:rsidR="00827C63" w:rsidRPr="006416E0" w:rsidRDefault="00827C63" w:rsidP="00827C63">
      <w:pPr>
        <w:jc w:val="both"/>
        <w:rPr>
          <w:color w:val="000000" w:themeColor="text1"/>
        </w:rPr>
      </w:pPr>
    </w:p>
    <w:p w14:paraId="545D1674" w14:textId="77777777" w:rsidR="00827C63" w:rsidRPr="00DB3CB5" w:rsidRDefault="00827C63" w:rsidP="00827C63">
      <w:pPr>
        <w:pStyle w:val="Sarakstarindkopa"/>
        <w:numPr>
          <w:ilvl w:val="0"/>
          <w:numId w:val="5"/>
        </w:numPr>
        <w:spacing w:after="120"/>
        <w:ind w:left="714" w:hanging="357"/>
        <w:contextualSpacing w:val="0"/>
        <w:jc w:val="both"/>
        <w:rPr>
          <w:b/>
        </w:rPr>
      </w:pPr>
      <w:r>
        <w:rPr>
          <w:b/>
        </w:rPr>
        <w:t>TIRGUS IZPĒTES VEICĒJS</w:t>
      </w:r>
    </w:p>
    <w:tbl>
      <w:tblPr>
        <w:tblW w:w="8364" w:type="dxa"/>
        <w:tblInd w:w="-5" w:type="dxa"/>
        <w:tblLayout w:type="fixed"/>
        <w:tblLook w:val="0000" w:firstRow="0" w:lastRow="0" w:firstColumn="0" w:lastColumn="0" w:noHBand="0" w:noVBand="0"/>
      </w:tblPr>
      <w:tblGrid>
        <w:gridCol w:w="2658"/>
        <w:gridCol w:w="5706"/>
      </w:tblGrid>
      <w:tr w:rsidR="00827C63" w:rsidRPr="00D6554C" w14:paraId="365C6C61" w14:textId="77777777" w:rsidTr="00DA343D">
        <w:tc>
          <w:tcPr>
            <w:tcW w:w="2658" w:type="dxa"/>
            <w:tcBorders>
              <w:top w:val="single" w:sz="4" w:space="0" w:color="000000"/>
              <w:left w:val="single" w:sz="4" w:space="0" w:color="000000"/>
              <w:bottom w:val="single" w:sz="4" w:space="0" w:color="000000"/>
            </w:tcBorders>
            <w:shd w:val="clear" w:color="auto" w:fill="auto"/>
          </w:tcPr>
          <w:p w14:paraId="12334765" w14:textId="77777777" w:rsidR="00827C63" w:rsidRPr="00D6554C" w:rsidRDefault="00827C63" w:rsidP="00DA343D">
            <w:pPr>
              <w:snapToGrid w:val="0"/>
              <w:jc w:val="both"/>
            </w:pPr>
            <w:r w:rsidRPr="00D6554C">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446ACB5" w14:textId="77777777" w:rsidR="00827C63" w:rsidRPr="00AE1821" w:rsidRDefault="00827C63" w:rsidP="00DA343D">
            <w:pPr>
              <w:snapToGrid w:val="0"/>
              <w:spacing w:after="120"/>
              <w:jc w:val="both"/>
            </w:pPr>
            <w:r w:rsidRPr="00AE1821">
              <w:t>Kurzemes plānošanas reģions</w:t>
            </w:r>
          </w:p>
        </w:tc>
      </w:tr>
      <w:tr w:rsidR="00827C63" w:rsidRPr="00D6554C" w14:paraId="1877BEA2" w14:textId="77777777" w:rsidTr="00DA343D">
        <w:tc>
          <w:tcPr>
            <w:tcW w:w="2658" w:type="dxa"/>
            <w:tcBorders>
              <w:top w:val="single" w:sz="4" w:space="0" w:color="000000"/>
              <w:left w:val="single" w:sz="4" w:space="0" w:color="000000"/>
              <w:bottom w:val="single" w:sz="4" w:space="0" w:color="000000"/>
            </w:tcBorders>
            <w:shd w:val="clear" w:color="auto" w:fill="auto"/>
          </w:tcPr>
          <w:p w14:paraId="12B689CD" w14:textId="77777777" w:rsidR="00827C63" w:rsidRPr="00D6554C" w:rsidRDefault="00827C63" w:rsidP="00DA343D">
            <w:pPr>
              <w:snapToGrid w:val="0"/>
              <w:jc w:val="both"/>
            </w:pPr>
            <w:r w:rsidRPr="00D6554C">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FD138AA" w14:textId="77777777" w:rsidR="00827C63" w:rsidRPr="00AE1821" w:rsidRDefault="00827C63" w:rsidP="00DA343D">
            <w:pPr>
              <w:snapToGrid w:val="0"/>
              <w:spacing w:after="120"/>
              <w:jc w:val="both"/>
            </w:pPr>
            <w:r w:rsidRPr="00AE1821">
              <w:t xml:space="preserve">Avotu iela 12, Saldus, </w:t>
            </w:r>
            <w:r>
              <w:t xml:space="preserve">Saldus novads, </w:t>
            </w:r>
            <w:r w:rsidRPr="00AE1821">
              <w:t>LV-3801</w:t>
            </w:r>
          </w:p>
        </w:tc>
      </w:tr>
      <w:tr w:rsidR="00827C63" w:rsidRPr="00D6554C" w14:paraId="1DAC1AFC" w14:textId="77777777" w:rsidTr="00DA343D">
        <w:tc>
          <w:tcPr>
            <w:tcW w:w="2658" w:type="dxa"/>
            <w:tcBorders>
              <w:top w:val="single" w:sz="4" w:space="0" w:color="000000"/>
              <w:left w:val="single" w:sz="4" w:space="0" w:color="000000"/>
              <w:bottom w:val="single" w:sz="4" w:space="0" w:color="000000"/>
            </w:tcBorders>
            <w:shd w:val="clear" w:color="auto" w:fill="auto"/>
          </w:tcPr>
          <w:p w14:paraId="44D8FD7B" w14:textId="77777777" w:rsidR="00827C63" w:rsidRPr="00D6554C" w:rsidRDefault="00827C63" w:rsidP="00DA343D">
            <w:pPr>
              <w:snapToGrid w:val="0"/>
              <w:jc w:val="both"/>
            </w:pPr>
            <w:r w:rsidRPr="00D6554C">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3812D1A" w14:textId="77777777" w:rsidR="00827C63" w:rsidRPr="00AE1821" w:rsidRDefault="00827C63" w:rsidP="00DA343D">
            <w:pPr>
              <w:snapToGrid w:val="0"/>
              <w:spacing w:after="120"/>
              <w:jc w:val="both"/>
            </w:pPr>
            <w:r w:rsidRPr="00AE1821">
              <w:t>90002183562</w:t>
            </w:r>
          </w:p>
        </w:tc>
      </w:tr>
      <w:tr w:rsidR="00827C63" w:rsidRPr="00D6554C" w14:paraId="44690467" w14:textId="77777777" w:rsidTr="00DA343D">
        <w:tc>
          <w:tcPr>
            <w:tcW w:w="2658" w:type="dxa"/>
            <w:tcBorders>
              <w:top w:val="single" w:sz="4" w:space="0" w:color="000000"/>
              <w:left w:val="single" w:sz="4" w:space="0" w:color="000000"/>
              <w:bottom w:val="single" w:sz="4" w:space="0" w:color="000000"/>
            </w:tcBorders>
            <w:shd w:val="clear" w:color="auto" w:fill="auto"/>
          </w:tcPr>
          <w:p w14:paraId="6E93F588" w14:textId="77777777" w:rsidR="00827C63" w:rsidRPr="00D6554C" w:rsidRDefault="00827C63" w:rsidP="00DA343D">
            <w:pPr>
              <w:snapToGrid w:val="0"/>
              <w:jc w:val="both"/>
            </w:pPr>
            <w:r w:rsidRPr="00D6554C">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D3F6741" w14:textId="77777777" w:rsidR="00827C63" w:rsidRPr="00AE1821" w:rsidRDefault="00827C63" w:rsidP="00DA343D">
            <w:pPr>
              <w:snapToGrid w:val="0"/>
              <w:spacing w:after="120"/>
              <w:jc w:val="both"/>
            </w:pPr>
            <w:r w:rsidRPr="00AE1821">
              <w:t>Birojs: Valguma iela 4a, Rīga, LV-1048</w:t>
            </w:r>
          </w:p>
        </w:tc>
      </w:tr>
      <w:tr w:rsidR="00827C63" w:rsidRPr="00D6554C" w14:paraId="4EE1DAFF" w14:textId="77777777" w:rsidTr="00DA343D">
        <w:tc>
          <w:tcPr>
            <w:tcW w:w="2658" w:type="dxa"/>
            <w:tcBorders>
              <w:top w:val="single" w:sz="4" w:space="0" w:color="000000"/>
              <w:left w:val="single" w:sz="4" w:space="0" w:color="000000"/>
              <w:bottom w:val="single" w:sz="4" w:space="0" w:color="000000"/>
            </w:tcBorders>
            <w:shd w:val="clear" w:color="auto" w:fill="auto"/>
          </w:tcPr>
          <w:p w14:paraId="0BDAAA74" w14:textId="77777777" w:rsidR="00827C63" w:rsidRPr="00D6554C" w:rsidRDefault="00827C63" w:rsidP="00DA343D">
            <w:pPr>
              <w:snapToGrid w:val="0"/>
              <w:jc w:val="both"/>
            </w:pPr>
            <w:r w:rsidRPr="00D6554C">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EC9DF1C" w14:textId="1ACF0740" w:rsidR="00827C63" w:rsidRDefault="00827C63" w:rsidP="00DA343D">
            <w:pPr>
              <w:snapToGrid w:val="0"/>
              <w:spacing w:after="120"/>
              <w:jc w:val="both"/>
            </w:pPr>
            <w:r>
              <w:t xml:space="preserve">Ligita Kokaine </w:t>
            </w:r>
            <w:r w:rsidRPr="00AE1821">
              <w:t>, tālr.</w:t>
            </w:r>
            <w:r>
              <w:t> </w:t>
            </w:r>
            <w:r w:rsidRPr="00AE1821">
              <w:t>2</w:t>
            </w:r>
            <w:r>
              <w:t>6586604</w:t>
            </w:r>
            <w:r w:rsidRPr="00AE1821">
              <w:t xml:space="preserve">, </w:t>
            </w:r>
          </w:p>
          <w:p w14:paraId="01810D24" w14:textId="448C0ACA" w:rsidR="00827C63" w:rsidRPr="00AE1821" w:rsidRDefault="00827C63" w:rsidP="00DA343D">
            <w:pPr>
              <w:snapToGrid w:val="0"/>
              <w:spacing w:after="120"/>
              <w:jc w:val="both"/>
            </w:pPr>
            <w:r w:rsidRPr="00AE1821">
              <w:t>e-pasts:</w:t>
            </w:r>
            <w:r>
              <w:t> ligita.kokaine</w:t>
            </w:r>
            <w:r w:rsidRPr="00AE1821">
              <w:t>@kurzemesregions.lv</w:t>
            </w:r>
          </w:p>
        </w:tc>
      </w:tr>
    </w:tbl>
    <w:p w14:paraId="499B35F7" w14:textId="77777777" w:rsidR="00827C63" w:rsidRPr="00F406A6" w:rsidRDefault="00827C63" w:rsidP="00827C63">
      <w:pPr>
        <w:pStyle w:val="Sarakstarindkopa"/>
        <w:numPr>
          <w:ilvl w:val="0"/>
          <w:numId w:val="5"/>
        </w:numPr>
        <w:spacing w:before="120" w:after="120"/>
        <w:ind w:left="714" w:hanging="357"/>
        <w:contextualSpacing w:val="0"/>
        <w:rPr>
          <w:b/>
          <w:color w:val="000000" w:themeColor="text1"/>
        </w:rPr>
      </w:pPr>
      <w:r w:rsidRPr="00F406A6">
        <w:rPr>
          <w:b/>
          <w:color w:val="000000" w:themeColor="text1"/>
        </w:rPr>
        <w:t>PAKALPOJUMS</w:t>
      </w:r>
    </w:p>
    <w:p w14:paraId="6272150D" w14:textId="442A4C46" w:rsidR="00827C63" w:rsidRDefault="00827C63" w:rsidP="00827C63">
      <w:pPr>
        <w:pStyle w:val="Sarakstarindkopa"/>
        <w:numPr>
          <w:ilvl w:val="1"/>
          <w:numId w:val="5"/>
        </w:numPr>
        <w:spacing w:after="120"/>
        <w:ind w:left="851" w:hanging="567"/>
        <w:contextualSpacing w:val="0"/>
        <w:jc w:val="both"/>
        <w:rPr>
          <w:color w:val="000000" w:themeColor="text1"/>
        </w:rPr>
      </w:pPr>
      <w:r>
        <w:rPr>
          <w:color w:val="000000" w:themeColor="text1"/>
        </w:rPr>
        <w:t>Iepirkuma</w:t>
      </w:r>
      <w:r w:rsidRPr="00562D9C">
        <w:rPr>
          <w:color w:val="000000" w:themeColor="text1"/>
        </w:rPr>
        <w:t xml:space="preserve"> </w:t>
      </w:r>
      <w:r w:rsidRPr="00480935">
        <w:rPr>
          <w:color w:val="000000" w:themeColor="text1"/>
        </w:rPr>
        <w:t xml:space="preserve">priekšmets ir </w:t>
      </w:r>
      <w:bookmarkStart w:id="1" w:name="_Hlk18666110"/>
      <w:r w:rsidR="001F409B">
        <w:rPr>
          <w:color w:val="000000" w:themeColor="text1"/>
        </w:rPr>
        <w:t xml:space="preserve">Latvijā spēkā esošo </w:t>
      </w:r>
      <w:r w:rsidR="00283E0E" w:rsidRPr="00283E0E">
        <w:rPr>
          <w:color w:val="000000" w:themeColor="text1"/>
        </w:rPr>
        <w:t xml:space="preserve">normatīvo aktu prasību </w:t>
      </w:r>
      <w:r w:rsidR="001F409B">
        <w:rPr>
          <w:color w:val="000000" w:themeColor="text1"/>
        </w:rPr>
        <w:t xml:space="preserve">apkopošana un izvērtēšana </w:t>
      </w:r>
      <w:r w:rsidR="00283E0E" w:rsidRPr="00283E0E">
        <w:rPr>
          <w:color w:val="000000" w:themeColor="text1"/>
        </w:rPr>
        <w:t xml:space="preserve">attiecībā uz </w:t>
      </w:r>
      <w:r w:rsidR="00283E0E">
        <w:rPr>
          <w:color w:val="000000" w:themeColor="text1"/>
        </w:rPr>
        <w:t xml:space="preserve">jūras </w:t>
      </w:r>
      <w:r w:rsidR="00283E0E" w:rsidRPr="00283E0E">
        <w:rPr>
          <w:color w:val="000000" w:themeColor="text1"/>
        </w:rPr>
        <w:t>makroaļģu izman</w:t>
      </w:r>
      <w:r w:rsidR="00283E0E">
        <w:rPr>
          <w:color w:val="000000" w:themeColor="text1"/>
        </w:rPr>
        <w:t>to</w:t>
      </w:r>
      <w:r w:rsidR="00283E0E" w:rsidRPr="00283E0E">
        <w:rPr>
          <w:color w:val="000000" w:themeColor="text1"/>
        </w:rPr>
        <w:t>šanu pārtikā un dzīvnieku barībai</w:t>
      </w:r>
      <w:bookmarkEnd w:id="1"/>
      <w:r w:rsidRPr="00283E0E">
        <w:t xml:space="preserve"> saskaņā ar tehnisko specifikāciju projekt</w:t>
      </w:r>
      <w:r w:rsidR="00283E0E">
        <w:t>ā</w:t>
      </w:r>
      <w:r w:rsidRPr="00283E0E">
        <w:t xml:space="preserve"> </w:t>
      </w:r>
      <w:r w:rsidR="00283E0E" w:rsidRPr="00947023">
        <w:rPr>
          <w:sz w:val="22"/>
          <w:szCs w:val="22"/>
        </w:rPr>
        <w:t>R097</w:t>
      </w:r>
      <w:r w:rsidRPr="00283E0E">
        <w:rPr>
          <w:color w:val="000000" w:themeColor="text1"/>
        </w:rPr>
        <w:t xml:space="preserve"> (turpmāk</w:t>
      </w:r>
      <w:r w:rsidRPr="00480935">
        <w:rPr>
          <w:color w:val="000000" w:themeColor="text1"/>
        </w:rPr>
        <w:t xml:space="preserve"> – Iepirkuma priekšmets).</w:t>
      </w:r>
    </w:p>
    <w:p w14:paraId="4D9E8923" w14:textId="77777777" w:rsidR="00827C63" w:rsidRDefault="00827C63" w:rsidP="00827C63">
      <w:pPr>
        <w:pStyle w:val="Sarakstarindkopa"/>
        <w:numPr>
          <w:ilvl w:val="1"/>
          <w:numId w:val="5"/>
        </w:numPr>
        <w:spacing w:after="120"/>
        <w:ind w:left="851" w:hanging="567"/>
        <w:contextualSpacing w:val="0"/>
        <w:jc w:val="both"/>
        <w:rPr>
          <w:color w:val="000000" w:themeColor="text1"/>
        </w:rPr>
      </w:pPr>
      <w:r w:rsidRPr="00562D9C">
        <w:rPr>
          <w:color w:val="000000" w:themeColor="text1"/>
        </w:rPr>
        <w:t xml:space="preserve">Iepirkuma priekšmets ir aprakstīts </w:t>
      </w:r>
      <w:r>
        <w:rPr>
          <w:color w:val="000000" w:themeColor="text1"/>
        </w:rPr>
        <w:t>tirgus izpētes noteikumu</w:t>
      </w:r>
      <w:r w:rsidRPr="00562D9C">
        <w:rPr>
          <w:color w:val="000000" w:themeColor="text1"/>
        </w:rPr>
        <w:t xml:space="preserve"> (turpmāk – </w:t>
      </w:r>
      <w:r>
        <w:rPr>
          <w:color w:val="000000" w:themeColor="text1"/>
        </w:rPr>
        <w:t>noteikumi</w:t>
      </w:r>
      <w:r w:rsidRPr="00562D9C">
        <w:rPr>
          <w:color w:val="000000" w:themeColor="text1"/>
        </w:rPr>
        <w:t>) 1.pielikumā „Tehniskā specifikācija”.</w:t>
      </w:r>
    </w:p>
    <w:p w14:paraId="55FFCF64" w14:textId="03119C92" w:rsidR="00827C63" w:rsidRDefault="00827C63" w:rsidP="00827C63">
      <w:pPr>
        <w:pStyle w:val="Sarakstarindkopa"/>
        <w:numPr>
          <w:ilvl w:val="1"/>
          <w:numId w:val="5"/>
        </w:numPr>
        <w:spacing w:after="120"/>
        <w:ind w:left="851" w:hanging="567"/>
        <w:contextualSpacing w:val="0"/>
        <w:jc w:val="both"/>
        <w:rPr>
          <w:color w:val="000000" w:themeColor="text1"/>
        </w:rPr>
      </w:pPr>
      <w:r w:rsidRPr="00562D9C">
        <w:rPr>
          <w:color w:val="000000" w:themeColor="text1"/>
        </w:rPr>
        <w:t>Iepirkum</w:t>
      </w:r>
      <w:r>
        <w:rPr>
          <w:color w:val="000000" w:themeColor="text1"/>
        </w:rPr>
        <w:t>a priekšmets</w:t>
      </w:r>
      <w:r w:rsidRPr="00562D9C">
        <w:rPr>
          <w:color w:val="000000" w:themeColor="text1"/>
        </w:rPr>
        <w:t xml:space="preserve"> tiek finansēts no </w:t>
      </w:r>
      <w:r w:rsidRPr="002D45CA">
        <w:rPr>
          <w:color w:val="000000" w:themeColor="text1"/>
        </w:rPr>
        <w:t>INTERREG</w:t>
      </w:r>
      <w:r>
        <w:rPr>
          <w:color w:val="000000" w:themeColor="text1"/>
        </w:rPr>
        <w:t xml:space="preserve"> </w:t>
      </w:r>
      <w:r w:rsidRPr="002D45CA">
        <w:rPr>
          <w:color w:val="000000" w:themeColor="text1"/>
        </w:rPr>
        <w:t xml:space="preserve">Baltijas </w:t>
      </w:r>
      <w:r>
        <w:rPr>
          <w:color w:val="000000" w:themeColor="text1"/>
        </w:rPr>
        <w:t xml:space="preserve">jūras reģiona </w:t>
      </w:r>
      <w:r w:rsidRPr="002D45CA">
        <w:rPr>
          <w:color w:val="000000" w:themeColor="text1"/>
        </w:rPr>
        <w:t xml:space="preserve">programmas 2014.-2020. gadam līdzfinansētā </w:t>
      </w:r>
      <w:r w:rsidRPr="00947023">
        <w:rPr>
          <w:sz w:val="22"/>
          <w:szCs w:val="22"/>
        </w:rPr>
        <w:t xml:space="preserve">projektā Nr. R097 „Baltijas jūras aļģu ilgtspējīga izmantošana“ </w:t>
      </w:r>
      <w:r w:rsidRPr="002D45CA">
        <w:rPr>
          <w:color w:val="000000" w:themeColor="text1"/>
        </w:rPr>
        <w:t>(,,</w:t>
      </w:r>
      <w:r>
        <w:rPr>
          <w:color w:val="000000" w:themeColor="text1"/>
        </w:rPr>
        <w:t>GRASS</w:t>
      </w:r>
      <w:r w:rsidRPr="002D45CA">
        <w:rPr>
          <w:color w:val="000000" w:themeColor="text1"/>
        </w:rPr>
        <w:t>’’)</w:t>
      </w:r>
      <w:r>
        <w:rPr>
          <w:color w:val="000000" w:themeColor="text1"/>
        </w:rPr>
        <w:t>.</w:t>
      </w:r>
    </w:p>
    <w:p w14:paraId="51C41AB3" w14:textId="77777777" w:rsidR="00827C63" w:rsidRDefault="00827C63" w:rsidP="00827C63">
      <w:pPr>
        <w:pStyle w:val="Sarakstarindkopa"/>
        <w:numPr>
          <w:ilvl w:val="1"/>
          <w:numId w:val="5"/>
        </w:numPr>
        <w:spacing w:after="120"/>
        <w:ind w:left="851" w:hanging="567"/>
        <w:contextualSpacing w:val="0"/>
        <w:jc w:val="both"/>
        <w:rPr>
          <w:color w:val="000000" w:themeColor="text1"/>
        </w:rPr>
      </w:pPr>
      <w:r>
        <w:rPr>
          <w:color w:val="000000" w:themeColor="text1"/>
        </w:rPr>
        <w:t>Pakalpojuma sniegšanas termiņš: atbilstoši noteikumu 1. pielikumā norādītajam.</w:t>
      </w:r>
    </w:p>
    <w:p w14:paraId="36E5AA48" w14:textId="6DF59C2E" w:rsidR="00BB0CD4" w:rsidRDefault="00BB0CD4" w:rsidP="00E74F22">
      <w:pPr>
        <w:pStyle w:val="Sarakstarindkopa"/>
        <w:numPr>
          <w:ilvl w:val="0"/>
          <w:numId w:val="5"/>
        </w:numPr>
        <w:spacing w:after="120"/>
        <w:ind w:left="714" w:hanging="357"/>
        <w:contextualSpacing w:val="0"/>
        <w:rPr>
          <w:b/>
          <w:color w:val="000000" w:themeColor="text1"/>
        </w:rPr>
      </w:pPr>
      <w:r>
        <w:rPr>
          <w:b/>
          <w:color w:val="000000" w:themeColor="text1"/>
        </w:rPr>
        <w:t>PRASĪBAS PRETENDENTAM</w:t>
      </w:r>
    </w:p>
    <w:p w14:paraId="443351D6" w14:textId="4F0FD8B3" w:rsidR="00BB0CD4" w:rsidRPr="00BB0CD4" w:rsidRDefault="00BB0CD4" w:rsidP="00E74F22">
      <w:pPr>
        <w:spacing w:after="120"/>
        <w:jc w:val="both"/>
        <w:rPr>
          <w:bCs/>
          <w:color w:val="000000" w:themeColor="text1"/>
        </w:rPr>
      </w:pPr>
      <w:r w:rsidRPr="00BB0CD4">
        <w:rPr>
          <w:bCs/>
          <w:color w:val="000000" w:themeColor="text1"/>
        </w:rPr>
        <w:t xml:space="preserve">Pakalpojuma izpildei pretendents nodrošina juristu, kam ir </w:t>
      </w:r>
      <w:r w:rsidR="00F05485">
        <w:rPr>
          <w:bCs/>
          <w:color w:val="000000" w:themeColor="text1"/>
        </w:rPr>
        <w:t>vismaz maģistra grāds tiesību zinātnēs</w:t>
      </w:r>
      <w:r w:rsidRPr="00BB0CD4">
        <w:rPr>
          <w:bCs/>
          <w:color w:val="000000" w:themeColor="text1"/>
        </w:rPr>
        <w:t xml:space="preserve"> un iepriekšējo piecu gadu laikā (2014., 2015., 2016., 2017., 2018. vai 2019. gadā līdz piedāvājuma iesniegšanai) ir pieredze darbā ar pārtikas apriti un dzīvnieku barības ražošanu reglamentējošiem normatīvajiem aktiem (gan Eiropas Savienības regulām un lēmumiem, gan Latvijas </w:t>
      </w:r>
      <w:r w:rsidR="000E79FC">
        <w:rPr>
          <w:bCs/>
          <w:color w:val="000000" w:themeColor="text1"/>
        </w:rPr>
        <w:t>normatīvajiem aktiem</w:t>
      </w:r>
      <w:r w:rsidRPr="00BB0CD4">
        <w:rPr>
          <w:bCs/>
          <w:color w:val="000000" w:themeColor="text1"/>
        </w:rPr>
        <w:t xml:space="preserve">), ko var pierādīt ar veiktajiem pētījumiem, </w:t>
      </w:r>
      <w:r w:rsidR="000E79FC">
        <w:rPr>
          <w:bCs/>
          <w:color w:val="000000" w:themeColor="text1"/>
        </w:rPr>
        <w:t xml:space="preserve">sniegtajiem </w:t>
      </w:r>
      <w:r w:rsidRPr="00BB0CD4">
        <w:rPr>
          <w:bCs/>
          <w:color w:val="000000" w:themeColor="text1"/>
        </w:rPr>
        <w:t xml:space="preserve">pakalpojumiem vai publikacijām. </w:t>
      </w:r>
    </w:p>
    <w:p w14:paraId="6B412A07" w14:textId="019E7470" w:rsidR="00827C63" w:rsidRPr="00161731" w:rsidRDefault="00827C63" w:rsidP="00E74F22">
      <w:pPr>
        <w:pStyle w:val="Sarakstarindkopa"/>
        <w:numPr>
          <w:ilvl w:val="0"/>
          <w:numId w:val="5"/>
        </w:numPr>
        <w:spacing w:after="120"/>
        <w:ind w:left="714" w:hanging="357"/>
        <w:contextualSpacing w:val="0"/>
        <w:rPr>
          <w:b/>
          <w:color w:val="000000" w:themeColor="text1"/>
        </w:rPr>
      </w:pPr>
      <w:r w:rsidRPr="00161731">
        <w:rPr>
          <w:b/>
          <w:color w:val="000000" w:themeColor="text1"/>
        </w:rPr>
        <w:t>PIEDĀVĀJUMA IZVĒLES KRITĒRIJS</w:t>
      </w:r>
    </w:p>
    <w:p w14:paraId="3DF6490D" w14:textId="6E2ED05F" w:rsidR="00827C63" w:rsidRPr="00805D04" w:rsidRDefault="00827C63" w:rsidP="00E74F22">
      <w:pPr>
        <w:spacing w:after="120"/>
        <w:jc w:val="both"/>
        <w:rPr>
          <w:bCs/>
        </w:rPr>
      </w:pPr>
      <w:r w:rsidRPr="00805D04">
        <w:rPr>
          <w:bCs/>
        </w:rPr>
        <w:t xml:space="preserve">Piedāvājuma izvēles kritērijs ir </w:t>
      </w:r>
      <w:r w:rsidR="00E74F22">
        <w:rPr>
          <w:b/>
          <w:bCs/>
        </w:rPr>
        <w:t>saimnieciski visizdevīgākais piedāvājums</w:t>
      </w:r>
      <w:r w:rsidRPr="00805D04">
        <w:t>.</w:t>
      </w:r>
    </w:p>
    <w:p w14:paraId="2C5D50F7" w14:textId="77777777" w:rsidR="00827C63" w:rsidRPr="00161731" w:rsidRDefault="00827C63" w:rsidP="00E74F22">
      <w:pPr>
        <w:pStyle w:val="Sarakstarindkopa"/>
        <w:numPr>
          <w:ilvl w:val="0"/>
          <w:numId w:val="5"/>
        </w:numPr>
        <w:spacing w:after="120"/>
        <w:contextualSpacing w:val="0"/>
        <w:jc w:val="both"/>
        <w:rPr>
          <w:b/>
          <w:color w:val="000000" w:themeColor="text1"/>
        </w:rPr>
      </w:pPr>
      <w:r w:rsidRPr="00C23E45">
        <w:rPr>
          <w:b/>
          <w:bCs/>
        </w:rPr>
        <w:t xml:space="preserve"> </w:t>
      </w:r>
      <w:r w:rsidRPr="00161731">
        <w:rPr>
          <w:b/>
          <w:color w:val="000000" w:themeColor="text1"/>
        </w:rPr>
        <w:t>PIEDĀVĀJUMA IESNIEGŠANAS NOTEIKUMI</w:t>
      </w:r>
    </w:p>
    <w:p w14:paraId="12F7D406" w14:textId="2153D5E1" w:rsidR="00827C63" w:rsidRDefault="00827C63" w:rsidP="00827C63">
      <w:pPr>
        <w:spacing w:after="120"/>
        <w:jc w:val="both"/>
        <w:rPr>
          <w:color w:val="000000" w:themeColor="text1"/>
        </w:rPr>
      </w:pPr>
      <w:r w:rsidRPr="00C87EC4">
        <w:rPr>
          <w:color w:val="000000" w:themeColor="text1"/>
        </w:rPr>
        <w:lastRenderedPageBreak/>
        <w:t>Piedāvājum</w:t>
      </w:r>
      <w:r w:rsidR="00677FFA">
        <w:rPr>
          <w:color w:val="000000" w:themeColor="text1"/>
        </w:rPr>
        <w:t>u</w:t>
      </w:r>
      <w:r w:rsidRPr="00C87EC4">
        <w:rPr>
          <w:color w:val="000000" w:themeColor="text1"/>
        </w:rPr>
        <w:t xml:space="preserve"> iesniedz līdz </w:t>
      </w:r>
      <w:r w:rsidRPr="00C87EC4">
        <w:rPr>
          <w:b/>
          <w:color w:val="000000" w:themeColor="text1"/>
        </w:rPr>
        <w:t>2019. gada</w:t>
      </w:r>
      <w:r w:rsidR="00E74F22">
        <w:rPr>
          <w:b/>
          <w:color w:val="000000" w:themeColor="text1"/>
        </w:rPr>
        <w:t xml:space="preserve"> </w:t>
      </w:r>
      <w:r w:rsidR="00E47F69">
        <w:rPr>
          <w:b/>
          <w:color w:val="000000" w:themeColor="text1"/>
        </w:rPr>
        <w:t>18</w:t>
      </w:r>
      <w:r w:rsidR="00E74F22">
        <w:rPr>
          <w:b/>
          <w:color w:val="000000" w:themeColor="text1"/>
        </w:rPr>
        <w:t>.</w:t>
      </w:r>
      <w:r w:rsidR="00E47F69">
        <w:rPr>
          <w:b/>
          <w:color w:val="000000" w:themeColor="text1"/>
        </w:rPr>
        <w:t xml:space="preserve"> </w:t>
      </w:r>
      <w:bookmarkStart w:id="2" w:name="_GoBack"/>
      <w:bookmarkEnd w:id="2"/>
      <w:r w:rsidR="00E47F69">
        <w:rPr>
          <w:b/>
          <w:color w:val="000000" w:themeColor="text1"/>
        </w:rPr>
        <w:t xml:space="preserve">oktobra </w:t>
      </w:r>
      <w:r w:rsidRPr="00C87EC4">
        <w:rPr>
          <w:b/>
          <w:color w:val="000000" w:themeColor="text1"/>
        </w:rPr>
        <w:t xml:space="preserve">pulksten 17.00, </w:t>
      </w:r>
      <w:r w:rsidRPr="00C87EC4">
        <w:rPr>
          <w:color w:val="000000" w:themeColor="text1"/>
        </w:rPr>
        <w:t>nosūtot aizpildītu pieteikuma form</w:t>
      </w:r>
      <w:r w:rsidR="00076FD2">
        <w:rPr>
          <w:color w:val="000000" w:themeColor="text1"/>
        </w:rPr>
        <w:t>u</w:t>
      </w:r>
      <w:r w:rsidRPr="00C87EC4">
        <w:rPr>
          <w:color w:val="000000" w:themeColor="text1"/>
        </w:rPr>
        <w:t xml:space="preserve"> (</w:t>
      </w:r>
      <w:r w:rsidR="002D5245">
        <w:rPr>
          <w:color w:val="000000" w:themeColor="text1"/>
        </w:rPr>
        <w:t xml:space="preserve">2. </w:t>
      </w:r>
      <w:r w:rsidRPr="00C87EC4">
        <w:rPr>
          <w:color w:val="000000" w:themeColor="text1"/>
        </w:rPr>
        <w:t xml:space="preserve">pielikums) un </w:t>
      </w:r>
      <w:r w:rsidR="002D5245">
        <w:rPr>
          <w:color w:val="000000" w:themeColor="text1"/>
        </w:rPr>
        <w:t xml:space="preserve">pievienojot </w:t>
      </w:r>
      <w:r w:rsidR="00E74F22">
        <w:rPr>
          <w:color w:val="000000" w:themeColor="text1"/>
        </w:rPr>
        <w:t xml:space="preserve">skenētus/fotografētus </w:t>
      </w:r>
      <w:r w:rsidR="00076FD2">
        <w:rPr>
          <w:color w:val="000000" w:themeColor="text1"/>
        </w:rPr>
        <w:t>jurista izglītību apliecinošu</w:t>
      </w:r>
      <w:r w:rsidR="00E74F22">
        <w:rPr>
          <w:color w:val="000000" w:themeColor="text1"/>
        </w:rPr>
        <w:t>s</w:t>
      </w:r>
      <w:r w:rsidR="00076FD2">
        <w:rPr>
          <w:color w:val="000000" w:themeColor="text1"/>
        </w:rPr>
        <w:t xml:space="preserve"> dokumentu</w:t>
      </w:r>
      <w:r w:rsidR="00E74F22">
        <w:rPr>
          <w:color w:val="000000" w:themeColor="text1"/>
        </w:rPr>
        <w:t>s</w:t>
      </w:r>
      <w:r w:rsidR="00076FD2">
        <w:rPr>
          <w:color w:val="000000" w:themeColor="text1"/>
        </w:rPr>
        <w:t xml:space="preserve"> </w:t>
      </w:r>
      <w:r w:rsidR="00677FFA">
        <w:rPr>
          <w:color w:val="000000" w:themeColor="text1"/>
        </w:rPr>
        <w:t>u</w:t>
      </w:r>
      <w:r w:rsidRPr="00C87EC4">
        <w:rPr>
          <w:color w:val="000000" w:themeColor="text1"/>
        </w:rPr>
        <w:t xml:space="preserve">z e-pastu: </w:t>
      </w:r>
      <w:hyperlink r:id="rId9" w:history="1">
        <w:r w:rsidR="00283E0E" w:rsidRPr="00113D7F">
          <w:rPr>
            <w:rStyle w:val="Hipersaite"/>
          </w:rPr>
          <w:t>ligita.kokaine@kurzemesregions.lv</w:t>
        </w:r>
      </w:hyperlink>
      <w:r w:rsidRPr="00C87EC4">
        <w:rPr>
          <w:color w:val="000000" w:themeColor="text1"/>
        </w:rPr>
        <w:t>.</w:t>
      </w:r>
    </w:p>
    <w:p w14:paraId="488D97D0" w14:textId="77777777" w:rsidR="00827C63" w:rsidRPr="00940AEE" w:rsidRDefault="00827C63" w:rsidP="00827C63">
      <w:pPr>
        <w:tabs>
          <w:tab w:val="left" w:pos="709"/>
        </w:tabs>
        <w:spacing w:after="120"/>
        <w:jc w:val="center"/>
        <w:rPr>
          <w:rStyle w:val="Izteiksmgs"/>
        </w:rPr>
      </w:pPr>
      <w:r>
        <w:rPr>
          <w:rStyle w:val="Izteiksmgs"/>
        </w:rPr>
        <w:t>5</w:t>
      </w:r>
      <w:r w:rsidRPr="00940AEE">
        <w:rPr>
          <w:rStyle w:val="Izteiksmgs"/>
        </w:rPr>
        <w:t xml:space="preserve">. </w:t>
      </w:r>
      <w:r>
        <w:rPr>
          <w:rStyle w:val="Izteiksmgs"/>
        </w:rPr>
        <w:t xml:space="preserve">PIEDĀVĀJUMA </w:t>
      </w:r>
      <w:r w:rsidRPr="00940AEE">
        <w:rPr>
          <w:rStyle w:val="Izteiksmgs"/>
        </w:rPr>
        <w:t>IZVĒRTĒŠANA, LĒMUMA PIEŅEMŠANA UN IEPIRKUMA LĪGUMA SLĒGŠANA</w:t>
      </w:r>
    </w:p>
    <w:p w14:paraId="7B05D1CA" w14:textId="77777777" w:rsidR="00827C63" w:rsidRPr="00FB6D32" w:rsidRDefault="00827C63" w:rsidP="00827C63">
      <w:pPr>
        <w:spacing w:after="120"/>
        <w:rPr>
          <w:rStyle w:val="Izteiksmgs"/>
        </w:rPr>
      </w:pPr>
      <w:r>
        <w:rPr>
          <w:rStyle w:val="Izteiksmgs"/>
        </w:rPr>
        <w:t>5</w:t>
      </w:r>
      <w:r w:rsidRPr="00FB6D32">
        <w:rPr>
          <w:rStyle w:val="Izteiksmgs"/>
        </w:rPr>
        <w:t>.1. Piedāvājuma izvērtēšanas pamatnoteikumi</w:t>
      </w:r>
    </w:p>
    <w:p w14:paraId="294E1A4F" w14:textId="77777777" w:rsidR="00827C63" w:rsidRPr="00F73875" w:rsidRDefault="00827C63" w:rsidP="00827C63">
      <w:pPr>
        <w:pStyle w:val="Sarakstarindkopa"/>
        <w:numPr>
          <w:ilvl w:val="2"/>
          <w:numId w:val="7"/>
        </w:numPr>
        <w:tabs>
          <w:tab w:val="left" w:pos="709"/>
          <w:tab w:val="left" w:pos="1276"/>
        </w:tabs>
        <w:spacing w:after="120"/>
        <w:contextualSpacing w:val="0"/>
        <w:jc w:val="both"/>
        <w:rPr>
          <w:color w:val="000000"/>
        </w:rPr>
      </w:pPr>
      <w:r w:rsidRPr="00F73875">
        <w:rPr>
          <w:color w:val="000000"/>
        </w:rPr>
        <w:t>Pēc piedāvājumu iesniegšanas termiņa beigām notiks piedāvājumu izskatīšana un izvērtēšana.</w:t>
      </w:r>
      <w:r>
        <w:rPr>
          <w:color w:val="000000"/>
        </w:rPr>
        <w:t xml:space="preserve"> </w:t>
      </w:r>
    </w:p>
    <w:p w14:paraId="34542024" w14:textId="77777777" w:rsidR="00827C63" w:rsidRPr="00FB6D32" w:rsidRDefault="00827C63" w:rsidP="00827C63">
      <w:pPr>
        <w:pStyle w:val="Sarakstarindkopa"/>
        <w:numPr>
          <w:ilvl w:val="2"/>
          <w:numId w:val="7"/>
        </w:numPr>
        <w:tabs>
          <w:tab w:val="left" w:pos="709"/>
          <w:tab w:val="left" w:pos="1276"/>
        </w:tabs>
        <w:spacing w:after="120"/>
        <w:contextualSpacing w:val="0"/>
        <w:jc w:val="both"/>
        <w:rPr>
          <w:color w:val="000000"/>
        </w:rPr>
      </w:pPr>
      <w:r>
        <w:rPr>
          <w:color w:val="000000"/>
        </w:rPr>
        <w:t>Tirgus izpētes veicējam</w:t>
      </w:r>
      <w:r w:rsidRPr="00FB6D32">
        <w:rPr>
          <w:color w:val="000000"/>
        </w:rPr>
        <w:t xml:space="preserve">, pēc </w:t>
      </w:r>
      <w:r>
        <w:rPr>
          <w:color w:val="000000"/>
        </w:rPr>
        <w:t xml:space="preserve">piedāvājumu </w:t>
      </w:r>
      <w:r w:rsidRPr="00FB6D32">
        <w:rPr>
          <w:color w:val="000000"/>
        </w:rPr>
        <w:t xml:space="preserve">saņemšanas, ir tiesības veikt sarunas ar </w:t>
      </w:r>
      <w:r>
        <w:rPr>
          <w:color w:val="000000"/>
        </w:rPr>
        <w:t>p</w:t>
      </w:r>
      <w:r w:rsidRPr="00FB6D32">
        <w:rPr>
          <w:color w:val="000000"/>
        </w:rPr>
        <w:t>retendentiem</w:t>
      </w:r>
      <w:r>
        <w:rPr>
          <w:color w:val="000000"/>
        </w:rPr>
        <w:t xml:space="preserve"> par piedāvājumu uzlabošanu un iepirkuma līguma noteikumiem. </w:t>
      </w:r>
    </w:p>
    <w:p w14:paraId="1A61DDF2" w14:textId="77777777" w:rsidR="00827C63" w:rsidRPr="00FB6D32" w:rsidRDefault="00827C63" w:rsidP="00827C63">
      <w:pPr>
        <w:pStyle w:val="Sarakstarindkopa"/>
        <w:numPr>
          <w:ilvl w:val="2"/>
          <w:numId w:val="7"/>
        </w:numPr>
        <w:tabs>
          <w:tab w:val="left" w:pos="709"/>
          <w:tab w:val="left" w:pos="1276"/>
        </w:tabs>
        <w:spacing w:after="120"/>
        <w:contextualSpacing w:val="0"/>
        <w:jc w:val="both"/>
        <w:rPr>
          <w:color w:val="000000"/>
        </w:rPr>
      </w:pPr>
      <w:r>
        <w:rPr>
          <w:color w:val="000000"/>
        </w:rPr>
        <w:t>Tirgus izpētes veicējam</w:t>
      </w:r>
      <w:r w:rsidRPr="00FB6D32">
        <w:rPr>
          <w:color w:val="000000"/>
        </w:rPr>
        <w:t xml:space="preserve"> jebkurā brīdī līdz galīgā lēmuma pieņemšanai par tirgus izpētes rezultātiem ir tiesības uzaicināt citus </w:t>
      </w:r>
      <w:r>
        <w:rPr>
          <w:color w:val="000000"/>
        </w:rPr>
        <w:t>pretendentus</w:t>
      </w:r>
      <w:r w:rsidRPr="00FB6D32">
        <w:rPr>
          <w:color w:val="000000"/>
        </w:rPr>
        <w:t xml:space="preserve"> iesniegt </w:t>
      </w:r>
      <w:r>
        <w:rPr>
          <w:color w:val="000000"/>
        </w:rPr>
        <w:t>piedāvājumus</w:t>
      </w:r>
      <w:r w:rsidRPr="00FB6D32">
        <w:rPr>
          <w:color w:val="000000"/>
        </w:rPr>
        <w:t xml:space="preserve">, kā arī uzaicināt viņus uz sarunām. </w:t>
      </w:r>
    </w:p>
    <w:p w14:paraId="378C50BA" w14:textId="77777777" w:rsidR="00827C63" w:rsidRPr="00940AEE" w:rsidRDefault="00827C63" w:rsidP="00827C63">
      <w:pPr>
        <w:pStyle w:val="Sarakstarindkopa"/>
        <w:numPr>
          <w:ilvl w:val="2"/>
          <w:numId w:val="7"/>
        </w:numPr>
        <w:tabs>
          <w:tab w:val="left" w:pos="709"/>
          <w:tab w:val="left" w:pos="1276"/>
        </w:tabs>
        <w:spacing w:after="120"/>
        <w:contextualSpacing w:val="0"/>
        <w:jc w:val="both"/>
        <w:rPr>
          <w:color w:val="000000"/>
        </w:rPr>
      </w:pPr>
      <w:r>
        <w:rPr>
          <w:color w:val="000000"/>
        </w:rPr>
        <w:t>Tirgus izpētes veicējam ir tiesības sarunas veikt</w:t>
      </w:r>
      <w:r w:rsidRPr="00FB6D32">
        <w:rPr>
          <w:color w:val="000000"/>
        </w:rPr>
        <w:t xml:space="preserve"> tikai </w:t>
      </w:r>
      <w:r>
        <w:rPr>
          <w:color w:val="000000"/>
        </w:rPr>
        <w:t>ar tiem p</w:t>
      </w:r>
      <w:r w:rsidRPr="00FB6D32">
        <w:rPr>
          <w:color w:val="000000"/>
        </w:rPr>
        <w:t>retendent</w:t>
      </w:r>
      <w:r>
        <w:rPr>
          <w:color w:val="000000"/>
        </w:rPr>
        <w:t>iem</w:t>
      </w:r>
      <w:r w:rsidRPr="00FB6D32">
        <w:rPr>
          <w:color w:val="000000"/>
        </w:rPr>
        <w:t xml:space="preserve">, kuru </w:t>
      </w:r>
      <w:r>
        <w:rPr>
          <w:color w:val="000000"/>
        </w:rPr>
        <w:t xml:space="preserve">iesniegtie piedāvājumi </w:t>
      </w:r>
      <w:r w:rsidRPr="00FB6D32">
        <w:rPr>
          <w:color w:val="000000"/>
        </w:rPr>
        <w:t xml:space="preserve">ir potenciāli visizdevīgākie. </w:t>
      </w:r>
      <w:r>
        <w:rPr>
          <w:color w:val="000000"/>
        </w:rPr>
        <w:t>Tirgus izpētes veicējs</w:t>
      </w:r>
      <w:r w:rsidRPr="00FB6D32">
        <w:rPr>
          <w:color w:val="000000"/>
        </w:rPr>
        <w:t xml:space="preserve"> ir tiesīgs </w:t>
      </w:r>
      <w:r>
        <w:rPr>
          <w:color w:val="000000"/>
        </w:rPr>
        <w:t>uzsākt</w:t>
      </w:r>
      <w:r w:rsidRPr="00FB6D32">
        <w:rPr>
          <w:color w:val="000000"/>
        </w:rPr>
        <w:t xml:space="preserve"> sarunas ar</w:t>
      </w:r>
      <w:r>
        <w:rPr>
          <w:color w:val="000000"/>
        </w:rPr>
        <w:t>ī ar</w:t>
      </w:r>
      <w:r w:rsidRPr="00FB6D32">
        <w:rPr>
          <w:color w:val="000000"/>
        </w:rPr>
        <w:t xml:space="preserve"> </w:t>
      </w:r>
      <w:r>
        <w:rPr>
          <w:color w:val="000000"/>
        </w:rPr>
        <w:t>p</w:t>
      </w:r>
      <w:r w:rsidRPr="00FB6D32">
        <w:rPr>
          <w:color w:val="000000"/>
        </w:rPr>
        <w:t xml:space="preserve">retendentu, </w:t>
      </w:r>
      <w:r>
        <w:rPr>
          <w:color w:val="000000"/>
        </w:rPr>
        <w:t>ar kuru</w:t>
      </w:r>
      <w:r w:rsidRPr="00FB6D32">
        <w:rPr>
          <w:color w:val="000000"/>
        </w:rPr>
        <w:t xml:space="preserve"> </w:t>
      </w:r>
      <w:r>
        <w:rPr>
          <w:color w:val="000000"/>
        </w:rPr>
        <w:t>iepriekš sarunas netika veiktas.</w:t>
      </w:r>
    </w:p>
    <w:p w14:paraId="1D01B1CF" w14:textId="77777777" w:rsidR="00827C63" w:rsidRPr="00940AEE" w:rsidRDefault="00827C63" w:rsidP="00827C63">
      <w:pPr>
        <w:pStyle w:val="Sarakstarindkopa"/>
        <w:numPr>
          <w:ilvl w:val="2"/>
          <w:numId w:val="7"/>
        </w:numPr>
        <w:tabs>
          <w:tab w:val="left" w:pos="709"/>
          <w:tab w:val="left" w:pos="1276"/>
        </w:tabs>
        <w:spacing w:after="120"/>
        <w:contextualSpacing w:val="0"/>
        <w:jc w:val="both"/>
        <w:rPr>
          <w:color w:val="000000"/>
        </w:rPr>
      </w:pPr>
      <w:r>
        <w:rPr>
          <w:color w:val="000000"/>
        </w:rPr>
        <w:t>Tirgus izpētes veicējs</w:t>
      </w:r>
      <w:r w:rsidRPr="00940AEE">
        <w:rPr>
          <w:color w:val="000000"/>
        </w:rPr>
        <w:t xml:space="preserve"> lūdz </w:t>
      </w:r>
      <w:r>
        <w:rPr>
          <w:color w:val="000000"/>
        </w:rPr>
        <w:t>p</w:t>
      </w:r>
      <w:r w:rsidRPr="00940AEE">
        <w:rPr>
          <w:color w:val="000000"/>
        </w:rPr>
        <w:t xml:space="preserve">retendentus, ar kuriem notikušas sarunas, apstiprināt savu </w:t>
      </w:r>
      <w:r>
        <w:rPr>
          <w:color w:val="000000"/>
        </w:rPr>
        <w:t>gala piedāvājumu</w:t>
      </w:r>
      <w:r w:rsidRPr="00940AEE">
        <w:rPr>
          <w:color w:val="000000"/>
        </w:rPr>
        <w:t xml:space="preserve">, ja uzskata, ka ir iegūts tā vajadzībām atbilstošs piedāvājums. </w:t>
      </w:r>
    </w:p>
    <w:p w14:paraId="650F1B8D" w14:textId="06824DCF" w:rsidR="00827C63" w:rsidRDefault="00827C63" w:rsidP="00827C63">
      <w:pPr>
        <w:pStyle w:val="Sarakstarindkopa"/>
        <w:numPr>
          <w:ilvl w:val="2"/>
          <w:numId w:val="7"/>
        </w:numPr>
        <w:tabs>
          <w:tab w:val="left" w:pos="709"/>
          <w:tab w:val="left" w:pos="1276"/>
        </w:tabs>
        <w:spacing w:after="120"/>
        <w:contextualSpacing w:val="0"/>
        <w:jc w:val="both"/>
        <w:rPr>
          <w:color w:val="000000"/>
        </w:rPr>
      </w:pPr>
      <w:r w:rsidRPr="00940AEE">
        <w:rPr>
          <w:color w:val="000000"/>
        </w:rPr>
        <w:t>No</w:t>
      </w:r>
      <w:r>
        <w:rPr>
          <w:color w:val="000000"/>
        </w:rPr>
        <w:t xml:space="preserve"> iesniegtajiem</w:t>
      </w:r>
      <w:r w:rsidRPr="00940AEE">
        <w:rPr>
          <w:color w:val="000000"/>
        </w:rPr>
        <w:t xml:space="preserve"> </w:t>
      </w:r>
      <w:r>
        <w:rPr>
          <w:color w:val="000000"/>
        </w:rPr>
        <w:t>piedāvājumiem</w:t>
      </w:r>
      <w:r w:rsidRPr="00940AEE">
        <w:rPr>
          <w:color w:val="000000"/>
        </w:rPr>
        <w:t xml:space="preserve"> </w:t>
      </w:r>
      <w:r>
        <w:rPr>
          <w:color w:val="000000"/>
        </w:rPr>
        <w:t xml:space="preserve">tiks </w:t>
      </w:r>
      <w:r w:rsidRPr="00940AEE">
        <w:rPr>
          <w:color w:val="000000"/>
        </w:rPr>
        <w:t xml:space="preserve">izvēlēts </w:t>
      </w:r>
      <w:r w:rsidR="007F41F2">
        <w:rPr>
          <w:color w:val="000000"/>
        </w:rPr>
        <w:t>saimnieciski izdevīgākais piedāvājums, kas tiek noteikts salīdzinot piedāvātā jurista pieredzi un piedāvātās cenas</w:t>
      </w:r>
      <w:r>
        <w:rPr>
          <w:color w:val="000000"/>
        </w:rPr>
        <w:t>.</w:t>
      </w:r>
    </w:p>
    <w:p w14:paraId="0FA0E9C2" w14:textId="77777777" w:rsidR="00827C63" w:rsidRPr="00940AEE" w:rsidRDefault="00827C63" w:rsidP="00827C63">
      <w:pPr>
        <w:pStyle w:val="Sarakstarindkopa"/>
        <w:numPr>
          <w:ilvl w:val="2"/>
          <w:numId w:val="7"/>
        </w:numPr>
        <w:tabs>
          <w:tab w:val="left" w:pos="709"/>
          <w:tab w:val="left" w:pos="1276"/>
        </w:tabs>
        <w:spacing w:after="120"/>
        <w:contextualSpacing w:val="0"/>
        <w:jc w:val="both"/>
        <w:rPr>
          <w:color w:val="000000"/>
        </w:rPr>
      </w:pPr>
      <w:r>
        <w:rPr>
          <w:color w:val="000000"/>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2B3482C8" w14:textId="77777777" w:rsidR="00827C63" w:rsidRPr="00940AEE" w:rsidRDefault="00827C63" w:rsidP="00827C63">
      <w:pPr>
        <w:pStyle w:val="Sarakstarindkopa"/>
        <w:numPr>
          <w:ilvl w:val="2"/>
          <w:numId w:val="7"/>
        </w:numPr>
        <w:tabs>
          <w:tab w:val="left" w:pos="709"/>
          <w:tab w:val="left" w:pos="1276"/>
        </w:tabs>
        <w:spacing w:after="120"/>
        <w:contextualSpacing w:val="0"/>
        <w:jc w:val="both"/>
        <w:rPr>
          <w:color w:val="000000"/>
        </w:rPr>
      </w:pPr>
      <w:r w:rsidRPr="00940AEE">
        <w:rPr>
          <w:bCs/>
        </w:rPr>
        <w:t xml:space="preserve">Ja </w:t>
      </w:r>
      <w:r>
        <w:rPr>
          <w:bCs/>
        </w:rPr>
        <w:t>p</w:t>
      </w:r>
      <w:r w:rsidRPr="00940AEE">
        <w:rPr>
          <w:bCs/>
        </w:rPr>
        <w:t xml:space="preserve">retendents, kurš ir iesniedzis noteikumu prasībām atbilstošu piedāvājumu, ir atzīts par uzvarētāju tirgus izpētē, nenoslēdz </w:t>
      </w:r>
      <w:r>
        <w:rPr>
          <w:bCs/>
        </w:rPr>
        <w:t>i</w:t>
      </w:r>
      <w:r w:rsidRPr="00940AEE">
        <w:rPr>
          <w:bCs/>
        </w:rPr>
        <w:t xml:space="preserve">epirkuma līgumu, </w:t>
      </w:r>
      <w:r>
        <w:rPr>
          <w:bCs/>
        </w:rPr>
        <w:t>Tirgus izpētes veicējam</w:t>
      </w:r>
      <w:r w:rsidRPr="00940AEE">
        <w:rPr>
          <w:bCs/>
        </w:rPr>
        <w:t xml:space="preserve"> ir tiesības izvēlēties nākamo </w:t>
      </w:r>
      <w:r>
        <w:rPr>
          <w:bCs/>
        </w:rPr>
        <w:t>piedāvājumu ar zemāko cenu.</w:t>
      </w:r>
    </w:p>
    <w:p w14:paraId="1889FB31" w14:textId="77777777" w:rsidR="00827C63" w:rsidRPr="00940AEE" w:rsidRDefault="00827C63" w:rsidP="00827C63">
      <w:pPr>
        <w:spacing w:after="120"/>
        <w:rPr>
          <w:rStyle w:val="Izteiksmgs"/>
        </w:rPr>
      </w:pPr>
      <w:r>
        <w:rPr>
          <w:rStyle w:val="Izteiksmgs"/>
        </w:rPr>
        <w:t>5</w:t>
      </w:r>
      <w:r w:rsidRPr="00940AEE">
        <w:rPr>
          <w:rStyle w:val="Izteiksmgs"/>
        </w:rPr>
        <w:t xml:space="preserve">.2. </w:t>
      </w:r>
      <w:r>
        <w:rPr>
          <w:rStyle w:val="Izteiksmgs"/>
        </w:rPr>
        <w:t>Tirgus izpētes rezultātu</w:t>
      </w:r>
      <w:r w:rsidRPr="00940AEE">
        <w:rPr>
          <w:rStyle w:val="Izteiksmgs"/>
        </w:rPr>
        <w:t xml:space="preserve"> paziņošana</w:t>
      </w:r>
    </w:p>
    <w:p w14:paraId="007633B0" w14:textId="3EA798DD" w:rsidR="00827C63" w:rsidRPr="00940AEE" w:rsidRDefault="00827C63" w:rsidP="00827C63">
      <w:pPr>
        <w:spacing w:after="120"/>
        <w:jc w:val="both"/>
      </w:pPr>
      <w:r>
        <w:t>Tirgus izpētes veicējs</w:t>
      </w:r>
      <w:r w:rsidRPr="00940AEE">
        <w:t xml:space="preserve"> informē visus </w:t>
      </w:r>
      <w:r>
        <w:t>p</w:t>
      </w:r>
      <w:r w:rsidRPr="00940AEE">
        <w:t>retendentus par tirgus izpētes rezultātiem.</w:t>
      </w:r>
    </w:p>
    <w:p w14:paraId="51A992D8" w14:textId="77777777" w:rsidR="00827C63" w:rsidRPr="00940AEE" w:rsidRDefault="00827C63" w:rsidP="00827C63">
      <w:pPr>
        <w:spacing w:after="120"/>
        <w:rPr>
          <w:rStyle w:val="Izteiksmgs"/>
        </w:rPr>
      </w:pPr>
      <w:r>
        <w:rPr>
          <w:rStyle w:val="Izteiksmgs"/>
        </w:rPr>
        <w:t>5</w:t>
      </w:r>
      <w:r w:rsidRPr="00940AEE">
        <w:rPr>
          <w:rStyle w:val="Izteiksmgs"/>
        </w:rPr>
        <w:t>.3. Iepirkuma līguma slēgšana</w:t>
      </w:r>
    </w:p>
    <w:p w14:paraId="7173533D" w14:textId="77777777" w:rsidR="00827C63" w:rsidRPr="00B80F08" w:rsidRDefault="00827C63" w:rsidP="00827C63">
      <w:pPr>
        <w:suppressAutoHyphens/>
        <w:overflowPunct w:val="0"/>
        <w:autoSpaceDE w:val="0"/>
        <w:spacing w:after="120"/>
        <w:jc w:val="both"/>
        <w:textAlignment w:val="baseline"/>
      </w:pPr>
      <w:r w:rsidRPr="00B80F08">
        <w:t>Pasūtītāj</w:t>
      </w:r>
      <w:r>
        <w:t>s</w:t>
      </w:r>
      <w:r w:rsidRPr="00B80F08">
        <w:t xml:space="preserve"> slēdz iepirkuma līgumu ar pretendentu, pamatojoties uz Tehnisko specifikāciju, pretendenta iesniegto piedāvājumu, saskaņā ar šādiem noteikumiem, ja Tirgus izpētes veicējs un pretendents sarunās nav vienojušies par citiem noteikumiem:</w:t>
      </w:r>
    </w:p>
    <w:p w14:paraId="704D509B" w14:textId="29B58EEC" w:rsidR="00827C63" w:rsidRDefault="00827C63" w:rsidP="00827C63">
      <w:pPr>
        <w:pStyle w:val="Sarakstarindkopa"/>
        <w:numPr>
          <w:ilvl w:val="2"/>
          <w:numId w:val="8"/>
        </w:numPr>
        <w:suppressAutoHyphens/>
        <w:overflowPunct w:val="0"/>
        <w:autoSpaceDE w:val="0"/>
        <w:spacing w:after="120"/>
        <w:contextualSpacing w:val="0"/>
        <w:jc w:val="both"/>
        <w:textAlignment w:val="baseline"/>
      </w:pPr>
      <w:r w:rsidRPr="00B80F08">
        <w:t>Piedāvātā pakalpojuma cena bez pievienotās vērtības nodokļa ir nemainīga visā iepirkuma līguma darbības laikā;</w:t>
      </w:r>
    </w:p>
    <w:p w14:paraId="3538C15C" w14:textId="09F24B3F" w:rsidR="00573764" w:rsidRPr="00B80F08" w:rsidRDefault="00573764" w:rsidP="00827C63">
      <w:pPr>
        <w:pStyle w:val="Sarakstarindkopa"/>
        <w:numPr>
          <w:ilvl w:val="2"/>
          <w:numId w:val="8"/>
        </w:numPr>
        <w:suppressAutoHyphens/>
        <w:overflowPunct w:val="0"/>
        <w:autoSpaceDE w:val="0"/>
        <w:spacing w:after="120"/>
        <w:contextualSpacing w:val="0"/>
        <w:jc w:val="both"/>
        <w:textAlignment w:val="baseline"/>
      </w:pPr>
      <w:r>
        <w:t>Pakalpojumu sniedz piedāvātais jurists</w:t>
      </w:r>
      <w:r w:rsidR="009150D7">
        <w:t xml:space="preserve"> vai juristi</w:t>
      </w:r>
      <w:r>
        <w:t xml:space="preserve"> un tiek norādīts</w:t>
      </w:r>
      <w:r w:rsidR="009150D7">
        <w:t>/norādīti</w:t>
      </w:r>
      <w:r>
        <w:t xml:space="preserve"> arī kā </w:t>
      </w:r>
      <w:r w:rsidR="00B05A6B">
        <w:t>darba autors</w:t>
      </w:r>
      <w:r w:rsidR="009150D7">
        <w:t>/autori</w:t>
      </w:r>
      <w:r w:rsidR="00B05A6B">
        <w:t xml:space="preserve">. </w:t>
      </w:r>
      <w:r w:rsidR="00295FB5">
        <w:t xml:space="preserve">Pakalpojuma sniedzējam nav tiesības izmantot Pakalpojuma sniegšanā ar Pasūtītāju nesaskaņotus speciālistus vai mazāk kvalificētus speciālistus/personālu.  </w:t>
      </w:r>
    </w:p>
    <w:p w14:paraId="611A377A" w14:textId="77777777" w:rsidR="00827C63" w:rsidRPr="00940AEE" w:rsidRDefault="00827C63" w:rsidP="00827C63">
      <w:pPr>
        <w:pStyle w:val="Sarakstarindkopa"/>
        <w:numPr>
          <w:ilvl w:val="2"/>
          <w:numId w:val="8"/>
        </w:numPr>
        <w:suppressAutoHyphens/>
        <w:overflowPunct w:val="0"/>
        <w:autoSpaceDE w:val="0"/>
        <w:spacing w:after="120"/>
        <w:contextualSpacing w:val="0"/>
        <w:jc w:val="both"/>
        <w:textAlignment w:val="baseline"/>
      </w:pPr>
      <w:r w:rsidRPr="00940AEE">
        <w:t>Pasūtītāj</w:t>
      </w:r>
      <w:r>
        <w:t>i</w:t>
      </w:r>
      <w:r w:rsidRPr="00940AEE">
        <w:t xml:space="preserve"> norēķinās ar </w:t>
      </w:r>
      <w:r>
        <w:t>i</w:t>
      </w:r>
      <w:r w:rsidRPr="00940AEE">
        <w:t>zpildītāju 15 dienu laikā no rēķina izrakstīšanas un pieņemšanas – nodošanas akta parakstīšanas dienas;</w:t>
      </w:r>
    </w:p>
    <w:p w14:paraId="45CF362F" w14:textId="77777777" w:rsidR="00827C63" w:rsidRPr="00415852" w:rsidRDefault="00827C63" w:rsidP="00827C63">
      <w:pPr>
        <w:pStyle w:val="Sarakstarindkopa"/>
        <w:numPr>
          <w:ilvl w:val="2"/>
          <w:numId w:val="8"/>
        </w:numPr>
        <w:suppressAutoHyphens/>
        <w:overflowPunct w:val="0"/>
        <w:autoSpaceDE w:val="0"/>
        <w:spacing w:after="120"/>
        <w:contextualSpacing w:val="0"/>
        <w:jc w:val="both"/>
        <w:textAlignment w:val="baseline"/>
      </w:pPr>
      <w:r w:rsidRPr="00415852">
        <w:t xml:space="preserve">Pasūtītājam ir tiesības samazināt </w:t>
      </w:r>
      <w:r>
        <w:t>izpildītājam</w:t>
      </w:r>
      <w:r w:rsidRPr="00415852">
        <w:t xml:space="preserve"> veicamo maksājumu par </w:t>
      </w:r>
      <w:r>
        <w:t>p</w:t>
      </w:r>
      <w:r w:rsidRPr="00415852">
        <w:t xml:space="preserve">akalpojuma sniegšanu, ja </w:t>
      </w:r>
      <w:r>
        <w:t>p</w:t>
      </w:r>
      <w:r w:rsidRPr="00415852">
        <w:t xml:space="preserve">akalpojums nav bijis nodrošināts atbilstoši Tehniskajai specifikācijai. Pieņemšanas un nodošanas aktā tiek fiksētas atkāpes no Tehniskajā specifikācijā noteiktajām prasībām. </w:t>
      </w:r>
      <w:r>
        <w:t>I</w:t>
      </w:r>
      <w:r w:rsidRPr="00415852">
        <w:t xml:space="preserve">zmaksas </w:t>
      </w:r>
      <w:r>
        <w:t xml:space="preserve">tiek </w:t>
      </w:r>
      <w:r w:rsidRPr="00415852">
        <w:t>aprēķin</w:t>
      </w:r>
      <w:r>
        <w:t>ātas</w:t>
      </w:r>
      <w:r w:rsidRPr="00415852">
        <w:t xml:space="preserve">, veicot attiecīgo pakalpojumu sniedzēju cenu aptauju, vai pieaicina </w:t>
      </w:r>
      <w:r w:rsidRPr="00415852">
        <w:lastRenderedPageBreak/>
        <w:t xml:space="preserve">nozares lietpratēju, kas var noteikt izmaksu apmēru. Izpildītājs var izteikt iebildumus pret izmaksu apmēru, bet, ja Puses nevar vienoties </w:t>
      </w:r>
      <w:r>
        <w:t>p</w:t>
      </w:r>
      <w:r w:rsidRPr="00415852">
        <w:t>asūtītāj</w:t>
      </w:r>
      <w:r>
        <w:t>u</w:t>
      </w:r>
      <w:r w:rsidRPr="00415852">
        <w:t xml:space="preserve"> noteiktā termiņā par izmaksu apmēru, </w:t>
      </w:r>
      <w:r>
        <w:t>pa</w:t>
      </w:r>
      <w:r w:rsidRPr="00415852">
        <w:t>sūtītāj</w:t>
      </w:r>
      <w:r>
        <w:t>iem</w:t>
      </w:r>
      <w:r w:rsidRPr="00415852">
        <w:t xml:space="preserve"> ir tiesības nepieņemt attiecīgos </w:t>
      </w:r>
      <w:r>
        <w:t>p</w:t>
      </w:r>
      <w:r w:rsidRPr="00415852">
        <w:t>akalpojumus un neveikt to apmaksu.</w:t>
      </w:r>
    </w:p>
    <w:p w14:paraId="08AAB8A0" w14:textId="2879F426" w:rsidR="00827C63" w:rsidRPr="00677FFA" w:rsidRDefault="00827C63" w:rsidP="00B55CCF">
      <w:pPr>
        <w:pStyle w:val="Sarakstarindkopa"/>
        <w:numPr>
          <w:ilvl w:val="2"/>
          <w:numId w:val="8"/>
        </w:numPr>
        <w:suppressAutoHyphens/>
        <w:overflowPunct w:val="0"/>
        <w:autoSpaceDE w:val="0"/>
        <w:spacing w:after="120"/>
        <w:contextualSpacing w:val="0"/>
        <w:jc w:val="both"/>
        <w:textAlignment w:val="baseline"/>
        <w:rPr>
          <w:color w:val="000000" w:themeColor="text1"/>
        </w:rPr>
      </w:pPr>
      <w:r w:rsidRPr="00415852">
        <w:t xml:space="preserve">Iepirkuma līguma slēgšanas laiks tiks noteikts, </w:t>
      </w:r>
      <w:r>
        <w:t>p</w:t>
      </w:r>
      <w:r w:rsidRPr="00415852">
        <w:t xml:space="preserve">retendentam un </w:t>
      </w:r>
      <w:r>
        <w:t xml:space="preserve">Tirgus izpētes veicējam </w:t>
      </w:r>
      <w:r w:rsidRPr="00415852">
        <w:t>vienojoties.</w:t>
      </w:r>
      <w:r w:rsidRPr="00677FFA">
        <w:rPr>
          <w:color w:val="000000" w:themeColor="text1"/>
        </w:rPr>
        <w:br w:type="page"/>
      </w:r>
    </w:p>
    <w:p w14:paraId="1879757E" w14:textId="77777777" w:rsidR="00827C63" w:rsidRPr="009334A2" w:rsidRDefault="00827C63" w:rsidP="00827C63">
      <w:pPr>
        <w:pStyle w:val="Sarakstarindkopa"/>
        <w:numPr>
          <w:ilvl w:val="0"/>
          <w:numId w:val="6"/>
        </w:numPr>
        <w:spacing w:after="120"/>
        <w:jc w:val="right"/>
        <w:rPr>
          <w:color w:val="000000" w:themeColor="text1"/>
        </w:rPr>
      </w:pPr>
      <w:r w:rsidRPr="009334A2">
        <w:rPr>
          <w:color w:val="000000" w:themeColor="text1"/>
        </w:rPr>
        <w:lastRenderedPageBreak/>
        <w:t xml:space="preserve">pielikums </w:t>
      </w:r>
    </w:p>
    <w:p w14:paraId="069D326D" w14:textId="77777777" w:rsidR="00827C63" w:rsidRDefault="00827C63" w:rsidP="00813895">
      <w:pPr>
        <w:spacing w:after="120"/>
        <w:jc w:val="center"/>
        <w:rPr>
          <w:b/>
          <w:color w:val="000000" w:themeColor="text1"/>
        </w:rPr>
      </w:pPr>
      <w:r w:rsidRPr="009334A2">
        <w:rPr>
          <w:b/>
          <w:color w:val="000000" w:themeColor="text1"/>
        </w:rPr>
        <w:t>TEHNISKĀ SPECIFIKĀCIJA</w:t>
      </w:r>
    </w:p>
    <w:p w14:paraId="57A4364B" w14:textId="77777777" w:rsidR="00827C63" w:rsidRPr="005F2021" w:rsidRDefault="00827C63" w:rsidP="00813895">
      <w:pPr>
        <w:spacing w:after="120"/>
        <w:jc w:val="both"/>
        <w:rPr>
          <w:u w:val="single"/>
        </w:rPr>
      </w:pPr>
      <w:r w:rsidRPr="005F2021">
        <w:rPr>
          <w:b/>
          <w:u w:val="single"/>
        </w:rPr>
        <w:t>PROJEKTA APRAKSTS</w:t>
      </w:r>
      <w:r w:rsidRPr="005F2021">
        <w:rPr>
          <w:u w:val="single"/>
        </w:rPr>
        <w:t xml:space="preserve"> </w:t>
      </w:r>
    </w:p>
    <w:p w14:paraId="51C3CC03" w14:textId="2668F14B" w:rsidR="00827C63" w:rsidRPr="002D0BBF" w:rsidRDefault="00283E0E" w:rsidP="00813895">
      <w:pPr>
        <w:spacing w:after="120"/>
      </w:pPr>
      <w:r w:rsidRPr="001966E4">
        <w:t xml:space="preserve">Projekta </w:t>
      </w:r>
      <w:r w:rsidRPr="001966E4">
        <w:rPr>
          <w:b/>
        </w:rPr>
        <w:t>mērķis</w:t>
      </w:r>
      <w:r w:rsidRPr="001966E4">
        <w:t xml:space="preserve"> ir uzlabot zināšanas un paaugstināt kapacitāti makroaļģu audzēšanā un izmantošanā Baltijas jūras reģionā, īpaši publiskajā sektorā. </w:t>
      </w:r>
      <w:r w:rsidR="00827C63" w:rsidRPr="002D0BBF">
        <w:t xml:space="preserve">Detalizēta informācija par projektu pieejama saitē: </w:t>
      </w:r>
      <w:hyperlink r:id="rId10" w:history="1">
        <w:r w:rsidRPr="00113D7F">
          <w:rPr>
            <w:rStyle w:val="Hipersaite"/>
          </w:rPr>
          <w:t>https://www.kurzemesregions.lv/projekti/vides-aizsardziba/grass/</w:t>
        </w:r>
      </w:hyperlink>
      <w:r>
        <w:t xml:space="preserve"> </w:t>
      </w:r>
    </w:p>
    <w:p w14:paraId="5F767717" w14:textId="79BEE5F0" w:rsidR="00827C63" w:rsidRDefault="00827C63" w:rsidP="00813895">
      <w:pPr>
        <w:spacing w:after="120"/>
        <w:jc w:val="both"/>
      </w:pPr>
      <w:r w:rsidRPr="002D0BBF">
        <w:t xml:space="preserve">Detalizēts pakalpojuma apraksts </w:t>
      </w:r>
      <w:r w:rsidR="00B77643">
        <w:t>sniegts</w:t>
      </w:r>
      <w:r w:rsidRPr="002D0BBF">
        <w:t xml:space="preserve"> darba uzdevumā. </w:t>
      </w:r>
    </w:p>
    <w:p w14:paraId="63DCC92E" w14:textId="31084FBE" w:rsidR="00790CC5" w:rsidRDefault="00790CC5" w:rsidP="00813895">
      <w:pPr>
        <w:spacing w:after="120"/>
        <w:jc w:val="both"/>
      </w:pPr>
      <w:r w:rsidRPr="00790CC5">
        <w:t>Latvijā spēkā esošo normatīvo aktu prasību apkopošana un izvērtēšana attiecībā uz jūras makroaļģu izmantošanu pārtikā un dzīvnieku barībai</w:t>
      </w:r>
      <w:r>
        <w:t xml:space="preserve"> ir nepieciešama, lai sagatavotu informāciju projekta ietvaros plānotajam ziņojumam par regulējumu makroaļģu izmantošanai pārtikā un dzīvnieku barībai Baltijas jūras reģionā, kā arī sagatavotu viegli saprotamu palīgmateriālu potenciālajiem makroaļģu produktu ražotājiem par prasībām attiecībā uz </w:t>
      </w:r>
      <w:r w:rsidRPr="00790CC5">
        <w:t>makroaļģu izmantošan</w:t>
      </w:r>
      <w:r>
        <w:t>u</w:t>
      </w:r>
      <w:r w:rsidRPr="00790CC5">
        <w:t xml:space="preserve"> pārtikā un dzīvnieku barībai</w:t>
      </w:r>
      <w:r>
        <w:t xml:space="preserve"> Latvijā</w:t>
      </w:r>
      <w:r w:rsidR="00317F70">
        <w:t xml:space="preserve"> un priekšlikumus regulējuma uzlabošanai. </w:t>
      </w:r>
    </w:p>
    <w:p w14:paraId="5EC38BB0" w14:textId="77777777" w:rsidR="00827C63" w:rsidRPr="00CD2921" w:rsidRDefault="00827C63" w:rsidP="00813895">
      <w:pPr>
        <w:spacing w:after="120"/>
        <w:jc w:val="both"/>
        <w:rPr>
          <w:b/>
          <w:u w:val="single"/>
        </w:rPr>
      </w:pPr>
      <w:r w:rsidRPr="00CD2921">
        <w:rPr>
          <w:b/>
          <w:u w:val="single"/>
        </w:rPr>
        <w:t>DARBA UZDEVUMS</w:t>
      </w:r>
    </w:p>
    <w:p w14:paraId="3C16D50C" w14:textId="318014B9" w:rsidR="00A04B03" w:rsidRDefault="00827C63" w:rsidP="00813895">
      <w:pPr>
        <w:numPr>
          <w:ilvl w:val="0"/>
          <w:numId w:val="9"/>
        </w:numPr>
        <w:spacing w:after="120"/>
        <w:jc w:val="both"/>
      </w:pPr>
      <w:r w:rsidRPr="001D1223">
        <w:t>V</w:t>
      </w:r>
      <w:r w:rsidR="00A04B03">
        <w:t xml:space="preserve">eikt </w:t>
      </w:r>
      <w:r w:rsidR="00A04B03" w:rsidRPr="009F59FA">
        <w:rPr>
          <w:color w:val="000000" w:themeColor="text1"/>
        </w:rPr>
        <w:t xml:space="preserve">normatīvo aktu prasību </w:t>
      </w:r>
      <w:r w:rsidR="009F59FA">
        <w:rPr>
          <w:color w:val="000000" w:themeColor="text1"/>
        </w:rPr>
        <w:t xml:space="preserve">apkopojumu un </w:t>
      </w:r>
      <w:r w:rsidR="00A04B03" w:rsidRPr="009F59FA">
        <w:rPr>
          <w:color w:val="000000" w:themeColor="text1"/>
        </w:rPr>
        <w:t>izvēr</w:t>
      </w:r>
      <w:r w:rsidR="001F409B">
        <w:rPr>
          <w:color w:val="000000" w:themeColor="text1"/>
        </w:rPr>
        <w:t>tēšanu</w:t>
      </w:r>
      <w:r w:rsidR="00A04B03" w:rsidRPr="009F59FA">
        <w:rPr>
          <w:color w:val="000000" w:themeColor="text1"/>
        </w:rPr>
        <w:t xml:space="preserve"> attiecībā uz jūras makroaļģu izmantošanu </w:t>
      </w:r>
      <w:r w:rsidR="00A04B03" w:rsidRPr="00D91838">
        <w:rPr>
          <w:i/>
          <w:iCs/>
          <w:color w:val="000000" w:themeColor="text1"/>
        </w:rPr>
        <w:t>pārtikā</w:t>
      </w:r>
      <w:r w:rsidR="00A04B03" w:rsidRPr="009F59FA">
        <w:rPr>
          <w:color w:val="000000" w:themeColor="text1"/>
        </w:rPr>
        <w:t xml:space="preserve"> </w:t>
      </w:r>
      <w:r w:rsidR="00A04B03">
        <w:t xml:space="preserve">Latvijā, izvērtējot </w:t>
      </w:r>
      <w:r w:rsidR="009F59FA">
        <w:t xml:space="preserve">tādus aspektus kā </w:t>
      </w:r>
      <w:r w:rsidR="00B77643">
        <w:t>attiecīgas saimnieciskās darbības</w:t>
      </w:r>
      <w:r w:rsidR="00A04B03">
        <w:t xml:space="preserve"> reģistrācija, pārtikas drošums, nekaitīgums un higiēnas prasības, </w:t>
      </w:r>
      <w:bookmarkStart w:id="3" w:name="_Hlk18326852"/>
      <w:r w:rsidR="00A04B03">
        <w:t xml:space="preserve">konkrēto aļģu izmantošanas iespējamība pārtikā un/vai uztura bagātinātājos, </w:t>
      </w:r>
      <w:r w:rsidR="00197F88">
        <w:t xml:space="preserve">produktu </w:t>
      </w:r>
      <w:r w:rsidR="00A04B03">
        <w:t>sa</w:t>
      </w:r>
      <w:r w:rsidR="00197F88">
        <w:t>s</w:t>
      </w:r>
      <w:r w:rsidR="00A04B03">
        <w:t>tāvs, marķējums, izvērtēšana pirms laišanas tirgū</w:t>
      </w:r>
      <w:r w:rsidR="00B77643">
        <w:t xml:space="preserve"> utt.</w:t>
      </w:r>
      <w:bookmarkEnd w:id="3"/>
      <w:r w:rsidR="009F59FA">
        <w:t>;</w:t>
      </w:r>
      <w:r w:rsidR="00A04B03">
        <w:t xml:space="preserve">  </w:t>
      </w:r>
    </w:p>
    <w:p w14:paraId="56FD53A6" w14:textId="3DA3BD46" w:rsidR="009F59FA" w:rsidRDefault="009F59FA" w:rsidP="00813895">
      <w:pPr>
        <w:pStyle w:val="Sarakstarindkopa"/>
        <w:numPr>
          <w:ilvl w:val="0"/>
          <w:numId w:val="9"/>
        </w:numPr>
        <w:spacing w:after="120"/>
        <w:contextualSpacing w:val="0"/>
        <w:jc w:val="both"/>
      </w:pPr>
      <w:r>
        <w:t xml:space="preserve">Veikt normatīvo aktu prasību apkopojumu un </w:t>
      </w:r>
      <w:r w:rsidRPr="009F59FA">
        <w:t>izvērt</w:t>
      </w:r>
      <w:r w:rsidR="001F409B">
        <w:t>ēšanu</w:t>
      </w:r>
      <w:r w:rsidRPr="009F59FA">
        <w:t xml:space="preserve"> attiecībā uz jūras makroaļģu izmantošanu</w:t>
      </w:r>
      <w:r>
        <w:t xml:space="preserve"> </w:t>
      </w:r>
      <w:r w:rsidRPr="00D91838">
        <w:rPr>
          <w:i/>
          <w:iCs/>
        </w:rPr>
        <w:t>dzīvnieku barībai</w:t>
      </w:r>
      <w:r>
        <w:t xml:space="preserve"> Latvijā, izvērtējot prasības dzīvnieku barības ražošanai no jūras makroaļģēm un izplatīšanai, </w:t>
      </w:r>
      <w:r w:rsidRPr="009F59FA">
        <w:t>konkrēto aļģu izmantošanas iespējamība dzīvnieku barībai</w:t>
      </w:r>
      <w:r>
        <w:t xml:space="preserve"> atbilstoši d</w:t>
      </w:r>
      <w:r w:rsidRPr="009F59FA">
        <w:t>zīvnieku barības aprites uzraudzības jomu regulējošie</w:t>
      </w:r>
      <w:r>
        <w:t>m</w:t>
      </w:r>
      <w:r w:rsidRPr="009F59FA">
        <w:t xml:space="preserve"> normatīv</w:t>
      </w:r>
      <w:r>
        <w:t>ajiem</w:t>
      </w:r>
      <w:r w:rsidRPr="009F59FA">
        <w:t xml:space="preserve"> akti</w:t>
      </w:r>
      <w:r>
        <w:t>em;</w:t>
      </w:r>
    </w:p>
    <w:p w14:paraId="000A9246" w14:textId="5D79114A" w:rsidR="00B77643" w:rsidRDefault="00B77643" w:rsidP="00813895">
      <w:pPr>
        <w:pStyle w:val="Sarakstarindkopa"/>
        <w:numPr>
          <w:ilvl w:val="0"/>
          <w:numId w:val="9"/>
        </w:numPr>
        <w:spacing w:after="120"/>
        <w:contextualSpacing w:val="0"/>
        <w:jc w:val="both"/>
      </w:pPr>
      <w:r w:rsidRPr="00B77643">
        <w:t>Izvērtēt jūras makroaļģu produktu bioloģiskās sertifikācijas iespējas</w:t>
      </w:r>
      <w:r>
        <w:t xml:space="preserve">, </w:t>
      </w:r>
      <w:r w:rsidRPr="00B77643">
        <w:t>t.sk. gan tādu produktu, kas ražoti no jūrā ievāktām aļģēm, gan tādu, kas ražoti no krastā izskalotajām aļģēm</w:t>
      </w:r>
      <w:r>
        <w:t>;</w:t>
      </w:r>
    </w:p>
    <w:p w14:paraId="73DAF1E5" w14:textId="2A895B1A" w:rsidR="009F59FA" w:rsidRDefault="009F59FA" w:rsidP="00813895">
      <w:pPr>
        <w:pStyle w:val="Sarakstarindkopa"/>
        <w:numPr>
          <w:ilvl w:val="0"/>
          <w:numId w:val="9"/>
        </w:numPr>
        <w:spacing w:after="120"/>
        <w:contextualSpacing w:val="0"/>
        <w:jc w:val="both"/>
      </w:pPr>
      <w:r>
        <w:t xml:space="preserve">Sagatavot </w:t>
      </w:r>
      <w:r w:rsidRPr="00BD5CBC">
        <w:rPr>
          <w:u w:val="single"/>
        </w:rPr>
        <w:t>rokasgrāmatu</w:t>
      </w:r>
      <w:r w:rsidR="00317F70" w:rsidRPr="00BD5CBC">
        <w:rPr>
          <w:u w:val="single"/>
        </w:rPr>
        <w:t xml:space="preserve"> - palīgmateriālu</w:t>
      </w:r>
      <w:r>
        <w:t xml:space="preserve"> </w:t>
      </w:r>
      <w:r w:rsidR="00B46A9D">
        <w:t>potenciālajiem pārtikas un/vai barības ražotājiem par prasībām Baltijas jūrā sastopamo un iegūstamo makroaļģu</w:t>
      </w:r>
      <w:r w:rsidR="00197F88">
        <w:t xml:space="preserve"> (atbilstoši pievienotajam sarakstam)</w:t>
      </w:r>
      <w:r w:rsidR="00B46A9D">
        <w:t xml:space="preserve"> izmantošanai pārtikā un barības ražošanā Latvijā. Rokasgrāmatas mērķis ir komplicēto normatīvo aktu prasību apkopošana un attēlošana viegli saprotamā un uzskatāmā veidā. Rokasgrāmatas apjoms – ne vairāk kā 20 lapas</w:t>
      </w:r>
      <w:r w:rsidR="002B46AE">
        <w:t>;</w:t>
      </w:r>
      <w:r w:rsidR="00B46A9D">
        <w:t xml:space="preserve">  </w:t>
      </w:r>
    </w:p>
    <w:p w14:paraId="35C97531" w14:textId="1F6939E0" w:rsidR="00B46A9D" w:rsidRDefault="00197F88" w:rsidP="00813895">
      <w:pPr>
        <w:pStyle w:val="Sarakstarindkopa"/>
        <w:numPr>
          <w:ilvl w:val="0"/>
          <w:numId w:val="9"/>
        </w:numPr>
        <w:spacing w:after="120"/>
        <w:contextualSpacing w:val="0"/>
        <w:jc w:val="both"/>
      </w:pPr>
      <w:r>
        <w:t>Izstrādāt</w:t>
      </w:r>
      <w:r w:rsidR="00B46A9D">
        <w:t xml:space="preserve"> </w:t>
      </w:r>
      <w:r w:rsidR="00B46A9D" w:rsidRPr="00BD5CBC">
        <w:rPr>
          <w:u w:val="single"/>
        </w:rPr>
        <w:t>ieteikumus</w:t>
      </w:r>
      <w:r w:rsidR="00B46A9D">
        <w:t xml:space="preserve"> normatīvā regulējuma </w:t>
      </w:r>
      <w:r>
        <w:t xml:space="preserve">uzlabošanai </w:t>
      </w:r>
      <w:r w:rsidRPr="00197F88">
        <w:t>attiecībā uz jūras makroaļģu izmantošanu pārtikā</w:t>
      </w:r>
      <w:r w:rsidR="002B46AE">
        <w:t>;</w:t>
      </w:r>
      <w:r>
        <w:t xml:space="preserve"> </w:t>
      </w:r>
    </w:p>
    <w:p w14:paraId="50399AFF" w14:textId="3B001843" w:rsidR="00197F88" w:rsidRDefault="00197F88" w:rsidP="00813895">
      <w:pPr>
        <w:pStyle w:val="Sarakstarindkopa"/>
        <w:numPr>
          <w:ilvl w:val="0"/>
          <w:numId w:val="9"/>
        </w:numPr>
        <w:spacing w:after="120"/>
        <w:contextualSpacing w:val="0"/>
        <w:jc w:val="both"/>
      </w:pPr>
      <w:r>
        <w:t>Piedalīties ne vairāk kā divos (2) projekta pasākumos (līdz 0</w:t>
      </w:r>
      <w:r w:rsidR="00045927">
        <w:t>4</w:t>
      </w:r>
      <w:r>
        <w:t xml:space="preserve">.2020.) ar prezentāciju par </w:t>
      </w:r>
      <w:r w:rsidRPr="00197F88">
        <w:t>normatīvo aktu prasību apkopojumu un izvēr</w:t>
      </w:r>
      <w:r w:rsidR="001F409B">
        <w:t>tēšanu</w:t>
      </w:r>
      <w:r w:rsidRPr="00197F88">
        <w:t xml:space="preserve"> attiecībā uz jūras makroaļģu izmantošanu pārtikā</w:t>
      </w:r>
      <w:r>
        <w:t xml:space="preserve"> un dzīvnieku barībā, detalizēti prezentācijas saturu saskaņojot ar Pasūtītāju</w:t>
      </w:r>
      <w:r w:rsidR="002B46AE">
        <w:t>;</w:t>
      </w:r>
    </w:p>
    <w:p w14:paraId="5049539E" w14:textId="534D633C" w:rsidR="00827C63" w:rsidRPr="002B46AE" w:rsidRDefault="00317F70" w:rsidP="00813895">
      <w:pPr>
        <w:pStyle w:val="Sarakstarindkopa"/>
        <w:numPr>
          <w:ilvl w:val="0"/>
          <w:numId w:val="9"/>
        </w:numPr>
        <w:spacing w:after="120"/>
        <w:contextualSpacing w:val="0"/>
        <w:jc w:val="both"/>
      </w:pPr>
      <w:r w:rsidRPr="002B46AE">
        <w:t xml:space="preserve">Veicot </w:t>
      </w:r>
      <w:r w:rsidRPr="002B46AE">
        <w:rPr>
          <w:color w:val="000000" w:themeColor="text1"/>
        </w:rPr>
        <w:t>normatīvo aktu prasību apkopojumu un izvērtēšanu</w:t>
      </w:r>
      <w:r w:rsidRPr="002B46AE">
        <w:t xml:space="preserve">, ņemt par pamatu </w:t>
      </w:r>
      <w:r w:rsidR="00197F88" w:rsidRPr="002B46AE">
        <w:t>Baltijas jūrā sastopamo, potenciāli audzējamo vai izskaloto makroaļģu sugu sarakst</w:t>
      </w:r>
      <w:r w:rsidRPr="002B46AE">
        <w:t>u (</w:t>
      </w:r>
      <w:r w:rsidR="002B46AE" w:rsidRPr="002B46AE">
        <w:t>skatīt sarakstu</w:t>
      </w:r>
      <w:r w:rsidRPr="002B46AE">
        <w:t>), izvērtējot normatīvo aktu prasības attiecībā uz pārtikas drošumu un nekaitīgumu katrai sarakstā iekļautajai makroaļģu sugai, un sagrupējot tās atkarībā no normatīvajos aktos noteiktajām prasībām attiecībā uz šo sugu izmantošanu pārtikā un dzīvnieku barībai</w:t>
      </w:r>
      <w:r w:rsidR="002B46AE" w:rsidRPr="002B46AE">
        <w:t>;</w:t>
      </w:r>
      <w:r w:rsidRPr="002B46AE">
        <w:t xml:space="preserve"> </w:t>
      </w:r>
    </w:p>
    <w:p w14:paraId="43B6671E" w14:textId="4C4348FB" w:rsidR="00BD5CBC" w:rsidRPr="002B46AE" w:rsidRDefault="00BD5CBC" w:rsidP="00813895">
      <w:pPr>
        <w:pStyle w:val="Sarakstarindkopa"/>
        <w:numPr>
          <w:ilvl w:val="0"/>
          <w:numId w:val="9"/>
        </w:numPr>
        <w:spacing w:after="120"/>
        <w:contextualSpacing w:val="0"/>
        <w:jc w:val="both"/>
      </w:pPr>
      <w:r w:rsidRPr="002B46AE">
        <w:t>Pirms rokasgrāmatas un ieteikumu nodošanas Pasūtājam, Izpildītājam ir jāveic sagatavoto materiālu saskaņošana ar Pārtikas un veterināro dienestu</w:t>
      </w:r>
      <w:r w:rsidR="00D91838" w:rsidRPr="002B46AE">
        <w:t xml:space="preserve">, lai novērstu iespējamās neatbilstības un, ja nepieciešams, veiktu korekcijas. Saskaņošanu var veikt elektroniski, nosūtot informāciju e-pastā un saņemot Pārtikas un veterinārā dienesta atbildīgo speciālistu pozitīvu viedokli, vai </w:t>
      </w:r>
      <w:r w:rsidR="00D91838" w:rsidRPr="002B46AE">
        <w:lastRenderedPageBreak/>
        <w:t xml:space="preserve">organizējot klātienes tikšanos. Saskaņošanas procesā Izpildītājam ir jānodrošina Pasūtītāja informēšana un iesaiste elektroniski vai klātienē, atkarībā no Izpildītāja izvēlētās pieejas. </w:t>
      </w:r>
    </w:p>
    <w:p w14:paraId="4C53A29F" w14:textId="305EE471" w:rsidR="00D91838" w:rsidRPr="002B46AE" w:rsidRDefault="00045927" w:rsidP="00813895">
      <w:pPr>
        <w:pStyle w:val="Sarakstarindkopa"/>
        <w:numPr>
          <w:ilvl w:val="0"/>
          <w:numId w:val="9"/>
        </w:numPr>
        <w:spacing w:after="120"/>
        <w:contextualSpacing w:val="0"/>
        <w:jc w:val="both"/>
      </w:pPr>
      <w:r w:rsidRPr="002B46AE">
        <w:t>Sagatavotos materiālus (rokasgrāmatu un ieteikumus)</w:t>
      </w:r>
      <w:r w:rsidR="00D91838" w:rsidRPr="002B46AE">
        <w:t xml:space="preserve"> </w:t>
      </w:r>
      <w:r w:rsidRPr="002B46AE">
        <w:t xml:space="preserve">Izpildītājs iesniedz </w:t>
      </w:r>
      <w:r w:rsidR="00D91838" w:rsidRPr="002B46AE">
        <w:t>elektroniskā formātā docx, un .pdf formātā</w:t>
      </w:r>
      <w:r w:rsidRPr="002B46AE">
        <w:t xml:space="preserve">, latviešu un angļu valodā (katru atsevišķi). </w:t>
      </w:r>
    </w:p>
    <w:p w14:paraId="436E7F4B" w14:textId="60F6BD53" w:rsidR="00045927" w:rsidRPr="002B46AE" w:rsidRDefault="00045927" w:rsidP="00813895">
      <w:pPr>
        <w:pStyle w:val="Sarakstarindkopa"/>
        <w:numPr>
          <w:ilvl w:val="0"/>
          <w:numId w:val="9"/>
        </w:numPr>
        <w:spacing w:after="120"/>
        <w:contextualSpacing w:val="0"/>
        <w:jc w:val="both"/>
      </w:pPr>
      <w:r w:rsidRPr="002B46AE">
        <w:t xml:space="preserve">Pakalpojumu sniegšanas termiņš: 3 mēneši no līguma </w:t>
      </w:r>
      <w:r w:rsidR="002B46AE">
        <w:t>noslēgšanas</w:t>
      </w:r>
      <w:r w:rsidRPr="002B46AE">
        <w:t xml:space="preserve"> dienas. </w:t>
      </w:r>
    </w:p>
    <w:p w14:paraId="0908916B" w14:textId="77777777" w:rsidR="002B46AE" w:rsidRDefault="002B46AE" w:rsidP="002B46AE">
      <w:pPr>
        <w:rPr>
          <w:b/>
          <w:bCs/>
        </w:rPr>
      </w:pPr>
    </w:p>
    <w:p w14:paraId="68AF7C8C" w14:textId="76E29F16" w:rsidR="00827C63" w:rsidRDefault="002B46AE" w:rsidP="002B46AE">
      <w:pPr>
        <w:spacing w:after="120"/>
        <w:jc w:val="center"/>
      </w:pPr>
      <w:r w:rsidRPr="002B46AE">
        <w:rPr>
          <w:b/>
          <w:bCs/>
        </w:rPr>
        <w:t>Aļģu saraksts</w:t>
      </w:r>
    </w:p>
    <w:p w14:paraId="436FFD7F" w14:textId="77777777" w:rsidR="00C66C7C" w:rsidRPr="00C66C7C" w:rsidRDefault="00C66C7C" w:rsidP="00C66C7C">
      <w:pPr>
        <w:jc w:val="both"/>
        <w:rPr>
          <w:b/>
          <w:bCs/>
          <w:u w:val="single"/>
        </w:rPr>
      </w:pPr>
      <w:r w:rsidRPr="00C66C7C">
        <w:rPr>
          <w:b/>
          <w:bCs/>
          <w:u w:val="single"/>
        </w:rPr>
        <w:t>Sārtaļģes</w:t>
      </w:r>
    </w:p>
    <w:p w14:paraId="3A5CD6E4" w14:textId="77777777" w:rsidR="00C66C7C" w:rsidRPr="00C66C7C" w:rsidRDefault="00C66C7C" w:rsidP="00C66C7C">
      <w:pPr>
        <w:jc w:val="both"/>
        <w:rPr>
          <w:i/>
          <w:iCs/>
        </w:rPr>
      </w:pPr>
      <w:r w:rsidRPr="00C66C7C">
        <w:rPr>
          <w:i/>
          <w:iCs/>
        </w:rPr>
        <w:t>Hildenbrandia rubra</w:t>
      </w:r>
    </w:p>
    <w:p w14:paraId="16ACB5EF" w14:textId="77777777" w:rsidR="00C66C7C" w:rsidRPr="00C66C7C" w:rsidRDefault="00C66C7C" w:rsidP="00C66C7C">
      <w:pPr>
        <w:jc w:val="both"/>
        <w:rPr>
          <w:i/>
          <w:iCs/>
        </w:rPr>
      </w:pPr>
      <w:r w:rsidRPr="00C66C7C">
        <w:rPr>
          <w:i/>
          <w:iCs/>
        </w:rPr>
        <w:t>Coccotylus truncatus/Phyllophora brodiaei/Phyllophora truncata</w:t>
      </w:r>
    </w:p>
    <w:p w14:paraId="7ACC41C6" w14:textId="77777777" w:rsidR="00C66C7C" w:rsidRPr="00C66C7C" w:rsidRDefault="00C66C7C" w:rsidP="00C66C7C">
      <w:pPr>
        <w:jc w:val="both"/>
        <w:rPr>
          <w:i/>
          <w:iCs/>
        </w:rPr>
      </w:pPr>
      <w:r w:rsidRPr="00C66C7C">
        <w:rPr>
          <w:i/>
          <w:iCs/>
        </w:rPr>
        <w:t>Furcellaria lumbricalis</w:t>
      </w:r>
    </w:p>
    <w:p w14:paraId="090452BA" w14:textId="77777777" w:rsidR="00C66C7C" w:rsidRPr="00C66C7C" w:rsidRDefault="00C66C7C" w:rsidP="00C66C7C">
      <w:pPr>
        <w:jc w:val="both"/>
        <w:rPr>
          <w:i/>
          <w:iCs/>
        </w:rPr>
      </w:pPr>
      <w:r w:rsidRPr="00C66C7C">
        <w:rPr>
          <w:i/>
          <w:iCs/>
        </w:rPr>
        <w:t>Ceramium tenuicorne</w:t>
      </w:r>
    </w:p>
    <w:p w14:paraId="05E65E8C" w14:textId="77777777" w:rsidR="00C66C7C" w:rsidRPr="00C66C7C" w:rsidRDefault="00C66C7C" w:rsidP="00C66C7C">
      <w:pPr>
        <w:jc w:val="both"/>
        <w:rPr>
          <w:i/>
          <w:iCs/>
        </w:rPr>
      </w:pPr>
      <w:r w:rsidRPr="00C66C7C">
        <w:rPr>
          <w:i/>
          <w:iCs/>
        </w:rPr>
        <w:t>Ceramium virgatum/Ceramium rubrum/Ceramium nodolosum</w:t>
      </w:r>
    </w:p>
    <w:p w14:paraId="71C5E471" w14:textId="77777777" w:rsidR="00C66C7C" w:rsidRPr="00C66C7C" w:rsidRDefault="00C66C7C" w:rsidP="00C66C7C">
      <w:pPr>
        <w:jc w:val="both"/>
        <w:rPr>
          <w:i/>
          <w:iCs/>
        </w:rPr>
      </w:pPr>
      <w:r w:rsidRPr="00C66C7C">
        <w:rPr>
          <w:i/>
          <w:iCs/>
        </w:rPr>
        <w:t>Polysiphonia fucoides/Polysiphonia nigrescens</w:t>
      </w:r>
    </w:p>
    <w:p w14:paraId="4FD9BD1C" w14:textId="77777777" w:rsidR="00C66C7C" w:rsidRPr="00C66C7C" w:rsidRDefault="00C66C7C" w:rsidP="00C66C7C">
      <w:pPr>
        <w:jc w:val="both"/>
        <w:rPr>
          <w:i/>
          <w:iCs/>
        </w:rPr>
      </w:pPr>
      <w:r w:rsidRPr="00C66C7C">
        <w:rPr>
          <w:i/>
          <w:iCs/>
        </w:rPr>
        <w:t>Polysiphonia fibrillosa/Polysiphonia violacea</w:t>
      </w:r>
    </w:p>
    <w:p w14:paraId="6F38B0F6" w14:textId="77777777" w:rsidR="00C66C7C" w:rsidRPr="00C66C7C" w:rsidRDefault="00C66C7C" w:rsidP="00C66C7C">
      <w:pPr>
        <w:jc w:val="both"/>
        <w:rPr>
          <w:i/>
          <w:iCs/>
        </w:rPr>
      </w:pPr>
      <w:r w:rsidRPr="00C66C7C">
        <w:rPr>
          <w:i/>
          <w:iCs/>
        </w:rPr>
        <w:t>Rhodomela confervoides</w:t>
      </w:r>
    </w:p>
    <w:p w14:paraId="6CE9CCBE" w14:textId="77777777" w:rsidR="00C66C7C" w:rsidRPr="00C66C7C" w:rsidRDefault="00C66C7C" w:rsidP="00C66C7C">
      <w:pPr>
        <w:jc w:val="both"/>
        <w:rPr>
          <w:b/>
          <w:bCs/>
          <w:u w:val="single"/>
        </w:rPr>
      </w:pPr>
      <w:r w:rsidRPr="00C66C7C">
        <w:rPr>
          <w:b/>
          <w:bCs/>
          <w:u w:val="single"/>
        </w:rPr>
        <w:t>Brūnaļģes</w:t>
      </w:r>
    </w:p>
    <w:p w14:paraId="60608D22" w14:textId="77777777" w:rsidR="00C66C7C" w:rsidRPr="00C66C7C" w:rsidRDefault="00C66C7C" w:rsidP="00C66C7C">
      <w:pPr>
        <w:jc w:val="both"/>
        <w:rPr>
          <w:i/>
          <w:iCs/>
        </w:rPr>
      </w:pPr>
      <w:r w:rsidRPr="00C66C7C">
        <w:rPr>
          <w:i/>
          <w:iCs/>
        </w:rPr>
        <w:t>Battersia arctica</w:t>
      </w:r>
    </w:p>
    <w:p w14:paraId="731331C8" w14:textId="77777777" w:rsidR="00C66C7C" w:rsidRPr="00C66C7C" w:rsidRDefault="00C66C7C" w:rsidP="00C66C7C">
      <w:pPr>
        <w:jc w:val="both"/>
        <w:rPr>
          <w:i/>
          <w:iCs/>
        </w:rPr>
      </w:pPr>
      <w:r w:rsidRPr="00C66C7C">
        <w:rPr>
          <w:i/>
          <w:iCs/>
        </w:rPr>
        <w:t>Pylaiella littoralis</w:t>
      </w:r>
    </w:p>
    <w:p w14:paraId="4269BD18" w14:textId="77777777" w:rsidR="00C66C7C" w:rsidRPr="00C66C7C" w:rsidRDefault="00C66C7C" w:rsidP="00C66C7C">
      <w:pPr>
        <w:jc w:val="both"/>
        <w:rPr>
          <w:i/>
          <w:iCs/>
        </w:rPr>
      </w:pPr>
      <w:r w:rsidRPr="00C66C7C">
        <w:rPr>
          <w:i/>
          <w:iCs/>
        </w:rPr>
        <w:t>Ectocarpus siliculosus</w:t>
      </w:r>
    </w:p>
    <w:p w14:paraId="6D8809DF" w14:textId="77777777" w:rsidR="00C66C7C" w:rsidRPr="00C66C7C" w:rsidRDefault="00C66C7C" w:rsidP="00C66C7C">
      <w:pPr>
        <w:jc w:val="both"/>
        <w:rPr>
          <w:i/>
          <w:iCs/>
        </w:rPr>
      </w:pPr>
      <w:r w:rsidRPr="00C66C7C">
        <w:rPr>
          <w:i/>
          <w:iCs/>
        </w:rPr>
        <w:t>Elachista fucicola</w:t>
      </w:r>
    </w:p>
    <w:p w14:paraId="16EFAD25" w14:textId="77777777" w:rsidR="00C66C7C" w:rsidRPr="00C66C7C" w:rsidRDefault="00C66C7C" w:rsidP="00C66C7C">
      <w:pPr>
        <w:jc w:val="both"/>
        <w:rPr>
          <w:i/>
          <w:iCs/>
        </w:rPr>
      </w:pPr>
      <w:r w:rsidRPr="00C66C7C">
        <w:rPr>
          <w:i/>
          <w:iCs/>
        </w:rPr>
        <w:t>Eudesme virescens</w:t>
      </w:r>
    </w:p>
    <w:p w14:paraId="03D2251C" w14:textId="77777777" w:rsidR="00C66C7C" w:rsidRPr="00C66C7C" w:rsidRDefault="00C66C7C" w:rsidP="00C66C7C">
      <w:pPr>
        <w:jc w:val="both"/>
        <w:rPr>
          <w:i/>
          <w:iCs/>
        </w:rPr>
      </w:pPr>
      <w:r w:rsidRPr="00C66C7C">
        <w:rPr>
          <w:i/>
          <w:iCs/>
        </w:rPr>
        <w:t>Pseudolithoderma spp.</w:t>
      </w:r>
    </w:p>
    <w:p w14:paraId="2FE64D48" w14:textId="77777777" w:rsidR="00C66C7C" w:rsidRPr="00C66C7C" w:rsidRDefault="00C66C7C" w:rsidP="00C66C7C">
      <w:pPr>
        <w:jc w:val="both"/>
        <w:rPr>
          <w:i/>
          <w:iCs/>
        </w:rPr>
      </w:pPr>
      <w:r w:rsidRPr="00C66C7C">
        <w:rPr>
          <w:i/>
          <w:iCs/>
        </w:rPr>
        <w:t>Dictyosiphon foeniculaceus</w:t>
      </w:r>
    </w:p>
    <w:p w14:paraId="312FA025" w14:textId="77777777" w:rsidR="00C66C7C" w:rsidRPr="00C66C7C" w:rsidRDefault="00C66C7C" w:rsidP="00C66C7C">
      <w:pPr>
        <w:jc w:val="both"/>
        <w:rPr>
          <w:i/>
          <w:iCs/>
        </w:rPr>
      </w:pPr>
      <w:r w:rsidRPr="00C66C7C">
        <w:rPr>
          <w:i/>
          <w:iCs/>
        </w:rPr>
        <w:t>Stictyosiphon tortilis</w:t>
      </w:r>
    </w:p>
    <w:p w14:paraId="0B1F6EE1" w14:textId="77777777" w:rsidR="00C66C7C" w:rsidRPr="00C66C7C" w:rsidRDefault="00C66C7C" w:rsidP="00C66C7C">
      <w:pPr>
        <w:jc w:val="both"/>
        <w:rPr>
          <w:i/>
          <w:iCs/>
        </w:rPr>
      </w:pPr>
      <w:r w:rsidRPr="00C66C7C">
        <w:rPr>
          <w:i/>
          <w:iCs/>
        </w:rPr>
        <w:t>Scytosiphon lomentaria</w:t>
      </w:r>
    </w:p>
    <w:p w14:paraId="4FED737F" w14:textId="77777777" w:rsidR="00C66C7C" w:rsidRPr="00C66C7C" w:rsidRDefault="00C66C7C" w:rsidP="00C66C7C">
      <w:pPr>
        <w:jc w:val="both"/>
        <w:rPr>
          <w:i/>
          <w:iCs/>
        </w:rPr>
      </w:pPr>
      <w:r w:rsidRPr="00C66C7C">
        <w:rPr>
          <w:i/>
          <w:iCs/>
        </w:rPr>
        <w:t>Chorda filum</w:t>
      </w:r>
    </w:p>
    <w:p w14:paraId="6374AD18" w14:textId="77777777" w:rsidR="00C66C7C" w:rsidRPr="00C66C7C" w:rsidRDefault="00C66C7C" w:rsidP="00C66C7C">
      <w:pPr>
        <w:jc w:val="both"/>
        <w:rPr>
          <w:i/>
          <w:iCs/>
        </w:rPr>
      </w:pPr>
      <w:r w:rsidRPr="00C66C7C">
        <w:rPr>
          <w:i/>
          <w:iCs/>
        </w:rPr>
        <w:t xml:space="preserve">Fucus vesiculosus </w:t>
      </w:r>
    </w:p>
    <w:p w14:paraId="0E216962" w14:textId="77777777" w:rsidR="00C66C7C" w:rsidRPr="00C66C7C" w:rsidRDefault="00C66C7C" w:rsidP="00C66C7C">
      <w:pPr>
        <w:jc w:val="both"/>
        <w:rPr>
          <w:i/>
          <w:iCs/>
        </w:rPr>
      </w:pPr>
      <w:r w:rsidRPr="00C66C7C">
        <w:rPr>
          <w:i/>
          <w:iCs/>
        </w:rPr>
        <w:t>Fucus radicans</w:t>
      </w:r>
    </w:p>
    <w:p w14:paraId="32D48B27" w14:textId="77777777" w:rsidR="00C66C7C" w:rsidRPr="00C66C7C" w:rsidRDefault="00C66C7C" w:rsidP="00C66C7C">
      <w:pPr>
        <w:jc w:val="both"/>
        <w:rPr>
          <w:b/>
          <w:bCs/>
          <w:u w:val="single"/>
        </w:rPr>
      </w:pPr>
      <w:r w:rsidRPr="00C66C7C">
        <w:rPr>
          <w:b/>
          <w:bCs/>
          <w:u w:val="single"/>
        </w:rPr>
        <w:t xml:space="preserve">Zaļaļģes </w:t>
      </w:r>
    </w:p>
    <w:p w14:paraId="1EEB13A3" w14:textId="77777777" w:rsidR="00C66C7C" w:rsidRPr="00C66C7C" w:rsidRDefault="00C66C7C" w:rsidP="00C66C7C">
      <w:pPr>
        <w:jc w:val="both"/>
        <w:rPr>
          <w:i/>
          <w:iCs/>
        </w:rPr>
      </w:pPr>
      <w:r w:rsidRPr="00C66C7C">
        <w:rPr>
          <w:i/>
          <w:iCs/>
        </w:rPr>
        <w:t>Ulva flexuosa</w:t>
      </w:r>
    </w:p>
    <w:p w14:paraId="3B5D1E18" w14:textId="77777777" w:rsidR="00C66C7C" w:rsidRPr="00C66C7C" w:rsidRDefault="00C66C7C" w:rsidP="00C66C7C">
      <w:pPr>
        <w:jc w:val="both"/>
        <w:rPr>
          <w:i/>
          <w:iCs/>
        </w:rPr>
      </w:pPr>
      <w:r w:rsidRPr="00C66C7C">
        <w:rPr>
          <w:i/>
          <w:iCs/>
        </w:rPr>
        <w:t>Ulva intestinalis</w:t>
      </w:r>
    </w:p>
    <w:p w14:paraId="7E585C4D" w14:textId="77777777" w:rsidR="00C66C7C" w:rsidRPr="00C66C7C" w:rsidRDefault="00C66C7C" w:rsidP="00C66C7C">
      <w:pPr>
        <w:jc w:val="both"/>
        <w:rPr>
          <w:i/>
          <w:iCs/>
        </w:rPr>
      </w:pPr>
      <w:r w:rsidRPr="00C66C7C">
        <w:rPr>
          <w:i/>
          <w:iCs/>
        </w:rPr>
        <w:t>Ulva linza</w:t>
      </w:r>
    </w:p>
    <w:p w14:paraId="1ED9F128" w14:textId="77777777" w:rsidR="00C66C7C" w:rsidRPr="00C66C7C" w:rsidRDefault="00C66C7C" w:rsidP="00C66C7C">
      <w:pPr>
        <w:jc w:val="both"/>
        <w:rPr>
          <w:i/>
          <w:iCs/>
        </w:rPr>
      </w:pPr>
      <w:r w:rsidRPr="00C66C7C">
        <w:rPr>
          <w:i/>
          <w:iCs/>
        </w:rPr>
        <w:t>Ulva prolifera</w:t>
      </w:r>
    </w:p>
    <w:p w14:paraId="2A0556B0" w14:textId="77777777" w:rsidR="00C66C7C" w:rsidRPr="00C66C7C" w:rsidRDefault="00C66C7C" w:rsidP="00C66C7C">
      <w:pPr>
        <w:jc w:val="both"/>
        <w:rPr>
          <w:i/>
          <w:iCs/>
        </w:rPr>
      </w:pPr>
      <w:r w:rsidRPr="00C66C7C">
        <w:rPr>
          <w:i/>
          <w:iCs/>
        </w:rPr>
        <w:t>Ulva clathrata</w:t>
      </w:r>
    </w:p>
    <w:p w14:paraId="29DB5888" w14:textId="77777777" w:rsidR="00C66C7C" w:rsidRPr="00C66C7C" w:rsidRDefault="00C66C7C" w:rsidP="00C66C7C">
      <w:pPr>
        <w:jc w:val="both"/>
        <w:rPr>
          <w:i/>
          <w:iCs/>
        </w:rPr>
      </w:pPr>
      <w:r w:rsidRPr="00C66C7C">
        <w:rPr>
          <w:i/>
          <w:iCs/>
        </w:rPr>
        <w:t>Ulothrix subflaccida</w:t>
      </w:r>
    </w:p>
    <w:p w14:paraId="5EE034E4" w14:textId="77777777" w:rsidR="00C66C7C" w:rsidRPr="00C66C7C" w:rsidRDefault="00C66C7C" w:rsidP="00C66C7C">
      <w:pPr>
        <w:jc w:val="both"/>
        <w:rPr>
          <w:i/>
          <w:iCs/>
        </w:rPr>
      </w:pPr>
      <w:r w:rsidRPr="00C66C7C">
        <w:rPr>
          <w:i/>
          <w:iCs/>
        </w:rPr>
        <w:t>Ulothrix zonata</w:t>
      </w:r>
    </w:p>
    <w:p w14:paraId="5A5A06B6" w14:textId="77777777" w:rsidR="00C66C7C" w:rsidRPr="00C66C7C" w:rsidRDefault="00C66C7C" w:rsidP="00C66C7C">
      <w:pPr>
        <w:jc w:val="both"/>
        <w:rPr>
          <w:i/>
          <w:iCs/>
        </w:rPr>
      </w:pPr>
      <w:r w:rsidRPr="00C66C7C">
        <w:rPr>
          <w:i/>
          <w:iCs/>
        </w:rPr>
        <w:t>Monostroma grevillei/Ulvopsis grevillei</w:t>
      </w:r>
    </w:p>
    <w:p w14:paraId="4AC065EF" w14:textId="77777777" w:rsidR="00C66C7C" w:rsidRPr="00C66C7C" w:rsidRDefault="00C66C7C" w:rsidP="00C66C7C">
      <w:pPr>
        <w:jc w:val="both"/>
        <w:rPr>
          <w:i/>
          <w:iCs/>
        </w:rPr>
      </w:pPr>
      <w:r w:rsidRPr="00C66C7C">
        <w:rPr>
          <w:i/>
          <w:iCs/>
        </w:rPr>
        <w:t>Urospora penicilliformis</w:t>
      </w:r>
    </w:p>
    <w:p w14:paraId="5213584A" w14:textId="77777777" w:rsidR="00C66C7C" w:rsidRPr="00C66C7C" w:rsidRDefault="00C66C7C" w:rsidP="00C66C7C">
      <w:pPr>
        <w:jc w:val="both"/>
        <w:rPr>
          <w:i/>
          <w:iCs/>
        </w:rPr>
      </w:pPr>
      <w:r w:rsidRPr="00C66C7C">
        <w:rPr>
          <w:i/>
          <w:iCs/>
        </w:rPr>
        <w:t>Cladophora aegagropila</w:t>
      </w:r>
    </w:p>
    <w:p w14:paraId="4B2F0040" w14:textId="77777777" w:rsidR="00C66C7C" w:rsidRPr="00C66C7C" w:rsidRDefault="00C66C7C" w:rsidP="00C66C7C">
      <w:pPr>
        <w:jc w:val="both"/>
        <w:rPr>
          <w:i/>
          <w:iCs/>
        </w:rPr>
      </w:pPr>
      <w:r w:rsidRPr="00C66C7C">
        <w:rPr>
          <w:i/>
          <w:iCs/>
        </w:rPr>
        <w:t>Cladophora fracta</w:t>
      </w:r>
    </w:p>
    <w:p w14:paraId="65296A45" w14:textId="77777777" w:rsidR="00C66C7C" w:rsidRPr="00C66C7C" w:rsidRDefault="00C66C7C" w:rsidP="00C66C7C">
      <w:pPr>
        <w:jc w:val="both"/>
        <w:rPr>
          <w:i/>
          <w:iCs/>
        </w:rPr>
      </w:pPr>
      <w:r w:rsidRPr="00C66C7C">
        <w:rPr>
          <w:i/>
          <w:iCs/>
        </w:rPr>
        <w:t>Cladophora glomerata</w:t>
      </w:r>
    </w:p>
    <w:p w14:paraId="2F49F59B" w14:textId="00DEBCCD" w:rsidR="00827C63" w:rsidRPr="00C66C7C" w:rsidRDefault="00C66C7C" w:rsidP="00C66C7C">
      <w:pPr>
        <w:jc w:val="both"/>
        <w:rPr>
          <w:i/>
          <w:iCs/>
        </w:rPr>
      </w:pPr>
      <w:r w:rsidRPr="00C66C7C">
        <w:rPr>
          <w:i/>
          <w:iCs/>
        </w:rPr>
        <w:t>Cladophora rupestris</w:t>
      </w:r>
    </w:p>
    <w:p w14:paraId="4360009E" w14:textId="77777777" w:rsidR="00827C63" w:rsidRDefault="00827C63" w:rsidP="00827C63">
      <w:pPr>
        <w:jc w:val="both"/>
      </w:pPr>
    </w:p>
    <w:p w14:paraId="550487E9" w14:textId="77777777" w:rsidR="00827C63" w:rsidRDefault="00827C63" w:rsidP="00827C63">
      <w:pPr>
        <w:jc w:val="both"/>
      </w:pPr>
    </w:p>
    <w:p w14:paraId="17D1F030" w14:textId="6BF830A2" w:rsidR="00045927" w:rsidRDefault="00045927" w:rsidP="00827C63">
      <w:pPr>
        <w:jc w:val="both"/>
      </w:pPr>
    </w:p>
    <w:p w14:paraId="59918E97" w14:textId="7136F4F4" w:rsidR="00827C63" w:rsidRPr="00045927" w:rsidRDefault="00827C63" w:rsidP="002B46AE">
      <w:pPr>
        <w:pStyle w:val="Sarakstarindkopa"/>
        <w:numPr>
          <w:ilvl w:val="0"/>
          <w:numId w:val="6"/>
        </w:numPr>
        <w:spacing w:after="160" w:line="259" w:lineRule="auto"/>
        <w:jc w:val="right"/>
        <w:rPr>
          <w:color w:val="000000" w:themeColor="text1"/>
        </w:rPr>
      </w:pPr>
      <w:r w:rsidRPr="00045927">
        <w:rPr>
          <w:color w:val="000000" w:themeColor="text1"/>
        </w:rPr>
        <w:lastRenderedPageBreak/>
        <w:t>pielikums</w:t>
      </w:r>
    </w:p>
    <w:p w14:paraId="40182CB8" w14:textId="77777777" w:rsidR="00827C63" w:rsidRPr="00D6554C" w:rsidRDefault="00827C63" w:rsidP="00827C63">
      <w:pPr>
        <w:spacing w:after="120"/>
        <w:jc w:val="center"/>
        <w:rPr>
          <w:b/>
          <w:bCs/>
        </w:rPr>
      </w:pPr>
      <w:r w:rsidRPr="00D6554C">
        <w:rPr>
          <w:b/>
          <w:bCs/>
        </w:rPr>
        <w:t>PIETEIKUMS</w:t>
      </w:r>
    </w:p>
    <w:p w14:paraId="5AE2E1B1" w14:textId="26C03FF9" w:rsidR="0022498B" w:rsidRPr="00283E0E" w:rsidRDefault="0022498B" w:rsidP="0022498B">
      <w:pPr>
        <w:jc w:val="center"/>
        <w:rPr>
          <w:b/>
          <w:bCs/>
          <w:i/>
          <w:color w:val="000000" w:themeColor="text1"/>
        </w:rPr>
      </w:pPr>
      <w:r>
        <w:rPr>
          <w:b/>
          <w:bCs/>
          <w:i/>
          <w:color w:val="000000" w:themeColor="text1"/>
        </w:rPr>
        <w:t>N</w:t>
      </w:r>
      <w:r w:rsidRPr="00283E0E">
        <w:rPr>
          <w:b/>
          <w:bCs/>
          <w:i/>
          <w:color w:val="000000" w:themeColor="text1"/>
        </w:rPr>
        <w:t xml:space="preserve">ormatīvo aktu prasību </w:t>
      </w:r>
      <w:r w:rsidR="001F409B">
        <w:rPr>
          <w:b/>
          <w:bCs/>
          <w:i/>
          <w:color w:val="000000" w:themeColor="text1"/>
        </w:rPr>
        <w:t>apkopojums un izvērtēšana</w:t>
      </w:r>
      <w:r>
        <w:rPr>
          <w:b/>
          <w:bCs/>
          <w:i/>
          <w:color w:val="000000" w:themeColor="text1"/>
        </w:rPr>
        <w:t xml:space="preserve"> attiecībā uz jūras </w:t>
      </w:r>
      <w:r w:rsidRPr="00283E0E">
        <w:rPr>
          <w:b/>
          <w:bCs/>
          <w:i/>
          <w:color w:val="000000" w:themeColor="text1"/>
        </w:rPr>
        <w:t>makroaļģu izman</w:t>
      </w:r>
      <w:r>
        <w:rPr>
          <w:b/>
          <w:bCs/>
          <w:i/>
          <w:color w:val="000000" w:themeColor="text1"/>
        </w:rPr>
        <w:t>to</w:t>
      </w:r>
      <w:r w:rsidRPr="00283E0E">
        <w:rPr>
          <w:b/>
          <w:bCs/>
          <w:i/>
          <w:color w:val="000000" w:themeColor="text1"/>
        </w:rPr>
        <w:t>šan</w:t>
      </w:r>
      <w:r>
        <w:rPr>
          <w:b/>
          <w:bCs/>
          <w:i/>
          <w:color w:val="000000" w:themeColor="text1"/>
        </w:rPr>
        <w:t>u</w:t>
      </w:r>
      <w:r w:rsidRPr="00283E0E">
        <w:rPr>
          <w:b/>
          <w:bCs/>
          <w:i/>
          <w:color w:val="000000" w:themeColor="text1"/>
        </w:rPr>
        <w:t xml:space="preserve"> pārtikā un dzīvnieku barībai</w:t>
      </w:r>
    </w:p>
    <w:p w14:paraId="76B9C5BD" w14:textId="77777777" w:rsidR="00827C63" w:rsidRPr="00D6554C" w:rsidRDefault="00827C63" w:rsidP="00827C63">
      <w:pPr>
        <w:spacing w:after="120"/>
        <w:jc w:val="both"/>
      </w:pPr>
      <w:r w:rsidRPr="00D6554C">
        <w:t xml:space="preserve">Pretendents: </w:t>
      </w:r>
      <w:r w:rsidRPr="00D6554C">
        <w:rPr>
          <w:vertAlign w:val="superscript"/>
        </w:rPr>
        <w:footnoteReference w:id="1"/>
      </w:r>
    </w:p>
    <w:tbl>
      <w:tblPr>
        <w:tblW w:w="9327" w:type="dxa"/>
        <w:tblInd w:w="-5" w:type="dxa"/>
        <w:tblLayout w:type="fixed"/>
        <w:tblLook w:val="0000" w:firstRow="0" w:lastRow="0" w:firstColumn="0" w:lastColumn="0" w:noHBand="0" w:noVBand="0"/>
      </w:tblPr>
      <w:tblGrid>
        <w:gridCol w:w="3348"/>
        <w:gridCol w:w="26"/>
        <w:gridCol w:w="5953"/>
      </w:tblGrid>
      <w:tr w:rsidR="00827C63" w:rsidRPr="00D6554C" w14:paraId="1E912A91" w14:textId="77777777" w:rsidTr="00DA343D">
        <w:tc>
          <w:tcPr>
            <w:tcW w:w="3374" w:type="dxa"/>
            <w:gridSpan w:val="2"/>
            <w:tcBorders>
              <w:top w:val="single" w:sz="4" w:space="0" w:color="000000"/>
              <w:left w:val="single" w:sz="4" w:space="0" w:color="000000"/>
              <w:bottom w:val="single" w:sz="4" w:space="0" w:color="000000"/>
            </w:tcBorders>
            <w:shd w:val="clear" w:color="auto" w:fill="auto"/>
          </w:tcPr>
          <w:p w14:paraId="4FE3CAFC" w14:textId="77777777" w:rsidR="00827C63" w:rsidRPr="00D6554C" w:rsidRDefault="00827C63" w:rsidP="00DA343D">
            <w:pPr>
              <w:spacing w:after="120"/>
              <w:jc w:val="both"/>
            </w:pPr>
            <w:r w:rsidRPr="00D6554C">
              <w:t>Nosaukums/Vārds, uzvārds</w:t>
            </w:r>
            <w:r w:rsidRPr="00D6554C">
              <w:rPr>
                <w:rStyle w:val="Vresatsauce"/>
              </w:rPr>
              <w:footnoteReference w:id="2"/>
            </w:r>
            <w:r w:rsidRPr="00D6554C">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0EF11F7" w14:textId="77777777" w:rsidR="00827C63" w:rsidRPr="00D6554C" w:rsidRDefault="00827C63" w:rsidP="00DA343D">
            <w:pPr>
              <w:spacing w:after="120"/>
              <w:jc w:val="both"/>
            </w:pPr>
          </w:p>
        </w:tc>
      </w:tr>
      <w:tr w:rsidR="00827C63" w:rsidRPr="00D6554C" w14:paraId="2A711AD1" w14:textId="77777777" w:rsidTr="00DA343D">
        <w:tc>
          <w:tcPr>
            <w:tcW w:w="3374" w:type="dxa"/>
            <w:gridSpan w:val="2"/>
            <w:tcBorders>
              <w:top w:val="single" w:sz="4" w:space="0" w:color="000000"/>
              <w:left w:val="single" w:sz="4" w:space="0" w:color="000000"/>
              <w:bottom w:val="single" w:sz="4" w:space="0" w:color="000000"/>
            </w:tcBorders>
            <w:shd w:val="clear" w:color="auto" w:fill="auto"/>
          </w:tcPr>
          <w:p w14:paraId="421ABDA4" w14:textId="77777777" w:rsidR="00827C63" w:rsidRPr="00D6554C" w:rsidRDefault="00827C63" w:rsidP="00DA343D">
            <w:pPr>
              <w:spacing w:after="120"/>
              <w:jc w:val="both"/>
            </w:pPr>
            <w:r w:rsidRPr="00D6554C">
              <w:t>Reģistrācijas numurs/ personas kods</w:t>
            </w:r>
            <w:r w:rsidRPr="00D6554C">
              <w:rPr>
                <w:rStyle w:val="Vresatsauce"/>
              </w:rPr>
              <w:footnoteReference w:id="3"/>
            </w:r>
            <w:r w:rsidRPr="00D6554C">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6EA0290" w14:textId="77777777" w:rsidR="00827C63" w:rsidRPr="00D6554C" w:rsidRDefault="00827C63" w:rsidP="00DA343D">
            <w:pPr>
              <w:spacing w:after="120"/>
              <w:jc w:val="both"/>
            </w:pPr>
          </w:p>
        </w:tc>
      </w:tr>
      <w:tr w:rsidR="00827C63" w:rsidRPr="00D6554C" w14:paraId="32D6B845" w14:textId="77777777" w:rsidTr="00DA343D">
        <w:tc>
          <w:tcPr>
            <w:tcW w:w="3374" w:type="dxa"/>
            <w:gridSpan w:val="2"/>
            <w:tcBorders>
              <w:top w:val="single" w:sz="4" w:space="0" w:color="000000"/>
              <w:left w:val="single" w:sz="4" w:space="0" w:color="000000"/>
              <w:bottom w:val="single" w:sz="4" w:space="0" w:color="000000"/>
            </w:tcBorders>
            <w:shd w:val="clear" w:color="auto" w:fill="auto"/>
          </w:tcPr>
          <w:p w14:paraId="501E88DC" w14:textId="77777777" w:rsidR="00827C63" w:rsidRPr="00D6554C" w:rsidRDefault="00827C63" w:rsidP="00DA343D">
            <w:pPr>
              <w:spacing w:after="120"/>
              <w:jc w:val="both"/>
            </w:pPr>
            <w:r w:rsidRPr="00D6554C">
              <w:t>Juridiskā adrese/ deklarētā dzīvesvietas adrese</w:t>
            </w:r>
            <w:r w:rsidRPr="00D6554C">
              <w:rPr>
                <w:rStyle w:val="Vresatsauce"/>
              </w:rPr>
              <w:footnoteReference w:id="4"/>
            </w:r>
            <w:r w:rsidRPr="00D6554C">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E753DF5" w14:textId="77777777" w:rsidR="00827C63" w:rsidRPr="00D6554C" w:rsidRDefault="00827C63" w:rsidP="00DA343D">
            <w:pPr>
              <w:spacing w:after="120"/>
              <w:jc w:val="both"/>
            </w:pPr>
          </w:p>
        </w:tc>
      </w:tr>
      <w:tr w:rsidR="00827C63" w:rsidRPr="00D6554C" w14:paraId="2E4EEB19" w14:textId="77777777" w:rsidTr="00DA343D">
        <w:trPr>
          <w:trHeight w:val="326"/>
        </w:trPr>
        <w:tc>
          <w:tcPr>
            <w:tcW w:w="3374" w:type="dxa"/>
            <w:gridSpan w:val="2"/>
            <w:tcBorders>
              <w:top w:val="single" w:sz="4" w:space="0" w:color="000000"/>
              <w:left w:val="single" w:sz="4" w:space="0" w:color="000000"/>
              <w:bottom w:val="single" w:sz="4" w:space="0" w:color="000000"/>
            </w:tcBorders>
            <w:shd w:val="clear" w:color="auto" w:fill="auto"/>
          </w:tcPr>
          <w:p w14:paraId="6236454A" w14:textId="77777777" w:rsidR="00827C63" w:rsidRPr="00D6554C" w:rsidRDefault="00827C63" w:rsidP="00DA343D">
            <w:pPr>
              <w:spacing w:after="120"/>
              <w:jc w:val="both"/>
            </w:pPr>
            <w:r w:rsidRPr="00D6554C">
              <w:t>E-pasts</w:t>
            </w:r>
            <w:r w:rsidRPr="00D6554C">
              <w:rPr>
                <w:rStyle w:val="Vresatsauce"/>
              </w:rPr>
              <w:footnoteReference w:id="5"/>
            </w:r>
            <w:r w:rsidRPr="00D6554C">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70D24F0" w14:textId="77777777" w:rsidR="00827C63" w:rsidRPr="00D6554C" w:rsidRDefault="00827C63" w:rsidP="00DA343D">
            <w:pPr>
              <w:spacing w:after="120"/>
              <w:jc w:val="both"/>
            </w:pPr>
          </w:p>
        </w:tc>
      </w:tr>
      <w:tr w:rsidR="00827C63" w:rsidRPr="00D6554C" w14:paraId="12273F4E" w14:textId="77777777" w:rsidTr="00DA343D">
        <w:tc>
          <w:tcPr>
            <w:tcW w:w="3348" w:type="dxa"/>
            <w:tcBorders>
              <w:top w:val="single" w:sz="4" w:space="0" w:color="000000"/>
              <w:left w:val="single" w:sz="4" w:space="0" w:color="000000"/>
              <w:bottom w:val="single" w:sz="4" w:space="0" w:color="000000"/>
            </w:tcBorders>
            <w:shd w:val="clear" w:color="auto" w:fill="auto"/>
          </w:tcPr>
          <w:p w14:paraId="585D0B83" w14:textId="77777777" w:rsidR="00827C63" w:rsidRPr="00D6554C" w:rsidRDefault="00827C63" w:rsidP="00DA343D">
            <w:pPr>
              <w:spacing w:after="120"/>
              <w:jc w:val="both"/>
            </w:pPr>
            <w:r w:rsidRPr="00D6554C">
              <w:t>Kontaktpersona :</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auto"/>
          </w:tcPr>
          <w:p w14:paraId="048F8D2A" w14:textId="77777777" w:rsidR="00827C63" w:rsidRPr="00D6554C" w:rsidRDefault="00827C63" w:rsidP="00DA343D">
            <w:pPr>
              <w:spacing w:after="120"/>
              <w:jc w:val="both"/>
            </w:pPr>
          </w:p>
        </w:tc>
      </w:tr>
      <w:tr w:rsidR="00827C63" w:rsidRPr="00D6554C" w14:paraId="618BD6C0" w14:textId="77777777" w:rsidTr="00DA343D">
        <w:tc>
          <w:tcPr>
            <w:tcW w:w="3348" w:type="dxa"/>
            <w:tcBorders>
              <w:top w:val="single" w:sz="4" w:space="0" w:color="000000"/>
              <w:left w:val="single" w:sz="4" w:space="0" w:color="000000"/>
              <w:bottom w:val="single" w:sz="4" w:space="0" w:color="000000"/>
            </w:tcBorders>
            <w:shd w:val="clear" w:color="auto" w:fill="auto"/>
          </w:tcPr>
          <w:p w14:paraId="06B44BE9" w14:textId="77777777" w:rsidR="00827C63" w:rsidRPr="00D6554C" w:rsidRDefault="00827C63" w:rsidP="00DA343D">
            <w:pPr>
              <w:spacing w:after="120"/>
              <w:jc w:val="both"/>
            </w:pPr>
            <w:r w:rsidRPr="00D6554C">
              <w:t xml:space="preserve">Telefona numurs: </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auto"/>
          </w:tcPr>
          <w:p w14:paraId="4DD0E271" w14:textId="77777777" w:rsidR="00827C63" w:rsidRPr="00D6554C" w:rsidRDefault="00827C63" w:rsidP="00DA343D">
            <w:pPr>
              <w:spacing w:after="120"/>
              <w:jc w:val="both"/>
            </w:pPr>
          </w:p>
        </w:tc>
      </w:tr>
      <w:tr w:rsidR="00076FD2" w:rsidRPr="00D6554C" w14:paraId="2689570C" w14:textId="77777777" w:rsidTr="00DA343D">
        <w:tc>
          <w:tcPr>
            <w:tcW w:w="3348" w:type="dxa"/>
            <w:tcBorders>
              <w:top w:val="single" w:sz="4" w:space="0" w:color="000000"/>
              <w:left w:val="single" w:sz="4" w:space="0" w:color="000000"/>
              <w:bottom w:val="single" w:sz="4" w:space="0" w:color="000000"/>
            </w:tcBorders>
            <w:shd w:val="clear" w:color="auto" w:fill="auto"/>
          </w:tcPr>
          <w:p w14:paraId="1359FBAF" w14:textId="37427138" w:rsidR="00076FD2" w:rsidRPr="006A74E2" w:rsidRDefault="00E624FE" w:rsidP="00DA343D">
            <w:pPr>
              <w:spacing w:after="120"/>
              <w:jc w:val="both"/>
              <w:rPr>
                <w:bCs/>
                <w:color w:val="000000" w:themeColor="text1"/>
              </w:rPr>
            </w:pPr>
            <w:r>
              <w:rPr>
                <w:bCs/>
                <w:color w:val="000000" w:themeColor="text1"/>
              </w:rPr>
              <w:t>Piedāvātā j</w:t>
            </w:r>
            <w:r w:rsidRPr="00BB0CD4">
              <w:rPr>
                <w:bCs/>
                <w:color w:val="000000" w:themeColor="text1"/>
              </w:rPr>
              <w:t>urist</w:t>
            </w:r>
            <w:r>
              <w:rPr>
                <w:bCs/>
                <w:color w:val="000000" w:themeColor="text1"/>
              </w:rPr>
              <w:t>a</w:t>
            </w:r>
            <w:r w:rsidRPr="00BB0CD4">
              <w:rPr>
                <w:bCs/>
                <w:color w:val="000000" w:themeColor="text1"/>
              </w:rPr>
              <w:t xml:space="preserve"> pieredze</w:t>
            </w:r>
            <w:r w:rsidR="00AA1FF8">
              <w:rPr>
                <w:bCs/>
                <w:color w:val="000000" w:themeColor="text1"/>
              </w:rPr>
              <w:t>s apraksts</w:t>
            </w:r>
            <w:r w:rsidRPr="00BB0CD4">
              <w:rPr>
                <w:bCs/>
                <w:color w:val="000000" w:themeColor="text1"/>
              </w:rPr>
              <w:t xml:space="preserve"> darbā ar pārtikas apriti un dzīvnieku barības ražošanu reglamentējošiem normatīvajiem aktiem (gan Eiropas Savienības regulām un lēmumiem, gan Latvijas </w:t>
            </w:r>
            <w:r>
              <w:rPr>
                <w:bCs/>
                <w:color w:val="000000" w:themeColor="text1"/>
              </w:rPr>
              <w:t>normatīvajiem aktiem</w:t>
            </w:r>
            <w:r w:rsidRPr="00BB0CD4">
              <w:rPr>
                <w:bCs/>
                <w:color w:val="000000" w:themeColor="text1"/>
              </w:rPr>
              <w:t>)</w:t>
            </w:r>
            <w:r w:rsidR="007E49CF">
              <w:rPr>
                <w:bCs/>
                <w:color w:val="000000" w:themeColor="text1"/>
              </w:rPr>
              <w:t>.</w:t>
            </w:r>
            <w:r w:rsidRPr="00BB0CD4">
              <w:rPr>
                <w:bCs/>
                <w:color w:val="000000" w:themeColor="text1"/>
              </w:rPr>
              <w:t xml:space="preserve"> </w:t>
            </w:r>
            <w:r w:rsidR="00951DBF">
              <w:rPr>
                <w:bCs/>
                <w:color w:val="000000" w:themeColor="text1"/>
              </w:rPr>
              <w:t xml:space="preserve">Norāda </w:t>
            </w:r>
            <w:r w:rsidRPr="00BB0CD4">
              <w:rPr>
                <w:bCs/>
                <w:color w:val="000000" w:themeColor="text1"/>
              </w:rPr>
              <w:t>veikt</w:t>
            </w:r>
            <w:r w:rsidR="0075599F">
              <w:rPr>
                <w:bCs/>
                <w:color w:val="000000" w:themeColor="text1"/>
              </w:rPr>
              <w:t>os</w:t>
            </w:r>
            <w:r w:rsidRPr="00BB0CD4">
              <w:rPr>
                <w:bCs/>
                <w:color w:val="000000" w:themeColor="text1"/>
              </w:rPr>
              <w:t xml:space="preserve"> pētījum</w:t>
            </w:r>
            <w:r w:rsidR="0075599F">
              <w:rPr>
                <w:bCs/>
                <w:color w:val="000000" w:themeColor="text1"/>
              </w:rPr>
              <w:t>us</w:t>
            </w:r>
            <w:r w:rsidRPr="00BB0CD4">
              <w:rPr>
                <w:bCs/>
                <w:color w:val="000000" w:themeColor="text1"/>
              </w:rPr>
              <w:t xml:space="preserve">, </w:t>
            </w:r>
            <w:r>
              <w:rPr>
                <w:bCs/>
                <w:color w:val="000000" w:themeColor="text1"/>
              </w:rPr>
              <w:t>sniegt</w:t>
            </w:r>
            <w:r w:rsidR="00333716">
              <w:rPr>
                <w:bCs/>
                <w:color w:val="000000" w:themeColor="text1"/>
              </w:rPr>
              <w:t>os</w:t>
            </w:r>
            <w:r>
              <w:rPr>
                <w:bCs/>
                <w:color w:val="000000" w:themeColor="text1"/>
              </w:rPr>
              <w:t xml:space="preserve"> </w:t>
            </w:r>
            <w:r w:rsidRPr="00BB0CD4">
              <w:rPr>
                <w:bCs/>
                <w:color w:val="000000" w:themeColor="text1"/>
              </w:rPr>
              <w:t>pakalpojum</w:t>
            </w:r>
            <w:r w:rsidR="00333716">
              <w:rPr>
                <w:bCs/>
                <w:color w:val="000000" w:themeColor="text1"/>
              </w:rPr>
              <w:t>us</w:t>
            </w:r>
            <w:r w:rsidRPr="00BB0CD4">
              <w:rPr>
                <w:bCs/>
                <w:color w:val="000000" w:themeColor="text1"/>
              </w:rPr>
              <w:t xml:space="preserve"> </w:t>
            </w:r>
            <w:r w:rsidR="00F73FB1">
              <w:rPr>
                <w:bCs/>
                <w:color w:val="000000" w:themeColor="text1"/>
              </w:rPr>
              <w:t>un</w:t>
            </w:r>
            <w:r w:rsidRPr="00BB0CD4">
              <w:rPr>
                <w:bCs/>
                <w:color w:val="000000" w:themeColor="text1"/>
              </w:rPr>
              <w:t xml:space="preserve"> publik</w:t>
            </w:r>
            <w:r w:rsidR="002C3556">
              <w:rPr>
                <w:bCs/>
                <w:color w:val="000000" w:themeColor="text1"/>
              </w:rPr>
              <w:t>ā</w:t>
            </w:r>
            <w:r w:rsidRPr="00BB0CD4">
              <w:rPr>
                <w:bCs/>
                <w:color w:val="000000" w:themeColor="text1"/>
              </w:rPr>
              <w:t>cij</w:t>
            </w:r>
            <w:r w:rsidR="002C3556">
              <w:rPr>
                <w:bCs/>
                <w:color w:val="000000" w:themeColor="text1"/>
              </w:rPr>
              <w:t>as</w:t>
            </w:r>
            <w:r w:rsidRPr="00BB0CD4">
              <w:rPr>
                <w:bCs/>
                <w:color w:val="000000" w:themeColor="text1"/>
              </w:rPr>
              <w:t xml:space="preserve">. </w:t>
            </w:r>
            <w:r w:rsidR="00B8718F">
              <w:rPr>
                <w:bCs/>
                <w:color w:val="000000" w:themeColor="text1"/>
              </w:rPr>
              <w:t>Pievieno vismaz trīs atsauksmes</w:t>
            </w:r>
            <w:r w:rsidR="00B73CD1">
              <w:rPr>
                <w:bCs/>
                <w:color w:val="000000" w:themeColor="text1"/>
              </w:rPr>
              <w:t xml:space="preserve">, kas apliecina minēto pieredzi. </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auto"/>
          </w:tcPr>
          <w:p w14:paraId="7E192ABC" w14:textId="77777777" w:rsidR="00076FD2" w:rsidRPr="00D6554C" w:rsidRDefault="00076FD2" w:rsidP="00DA343D">
            <w:pPr>
              <w:spacing w:after="120"/>
              <w:jc w:val="both"/>
            </w:pPr>
          </w:p>
        </w:tc>
      </w:tr>
    </w:tbl>
    <w:p w14:paraId="4CBA6B73" w14:textId="77777777" w:rsidR="00827C63" w:rsidRDefault="00827C63" w:rsidP="00827C63">
      <w:pPr>
        <w:spacing w:before="120" w:after="120"/>
        <w:jc w:val="both"/>
      </w:pPr>
      <w:r w:rsidRPr="00D6554C">
        <w:t xml:space="preserve">Pretendents apliecina, ka </w:t>
      </w:r>
      <w:r w:rsidRPr="00D6554C">
        <w:rPr>
          <w:bCs/>
        </w:rPr>
        <w:t xml:space="preserve">nav tādu apstākļu, kuri liegtu </w:t>
      </w:r>
      <w:r>
        <w:rPr>
          <w:bCs/>
        </w:rPr>
        <w:t>iesniegt piedāvājumu</w:t>
      </w:r>
      <w:r w:rsidRPr="00D6554C">
        <w:rPr>
          <w:bCs/>
        </w:rPr>
        <w:t xml:space="preserve"> un pildīt Tehniskajā specifikācijā norādītās prasības</w:t>
      </w:r>
      <w:r w:rsidRPr="00D6554C">
        <w:t>.</w:t>
      </w:r>
    </w:p>
    <w:p w14:paraId="26B9039B" w14:textId="0C773D0B" w:rsidR="00827C63" w:rsidRPr="00430B9A" w:rsidRDefault="00827C63" w:rsidP="00827C63">
      <w:pPr>
        <w:spacing w:after="120"/>
        <w:jc w:val="both"/>
      </w:pPr>
      <w:r w:rsidRPr="00430B9A">
        <w:t xml:space="preserve">Pretendents apņemas </w:t>
      </w:r>
      <w:r w:rsidR="001F409B">
        <w:t>sagatavot</w:t>
      </w:r>
      <w:r w:rsidR="0022498B">
        <w:t xml:space="preserve"> </w:t>
      </w:r>
      <w:r w:rsidR="001F409B">
        <w:t xml:space="preserve">Latvijā spēkā esošo </w:t>
      </w:r>
      <w:r w:rsidR="0022498B" w:rsidRPr="00283E0E">
        <w:rPr>
          <w:color w:val="000000" w:themeColor="text1"/>
        </w:rPr>
        <w:t xml:space="preserve">normatīvo aktu prasību </w:t>
      </w:r>
      <w:r w:rsidR="001F409B">
        <w:rPr>
          <w:color w:val="000000" w:themeColor="text1"/>
        </w:rPr>
        <w:t xml:space="preserve">apkopojumu un veikt </w:t>
      </w:r>
      <w:r w:rsidR="0022498B" w:rsidRPr="00283E0E">
        <w:rPr>
          <w:color w:val="000000" w:themeColor="text1"/>
        </w:rPr>
        <w:t>izvē</w:t>
      </w:r>
      <w:r w:rsidR="001F409B">
        <w:rPr>
          <w:color w:val="000000" w:themeColor="text1"/>
        </w:rPr>
        <w:t>rtēšanu</w:t>
      </w:r>
      <w:r w:rsidR="0022498B" w:rsidRPr="00283E0E">
        <w:rPr>
          <w:color w:val="000000" w:themeColor="text1"/>
        </w:rPr>
        <w:t xml:space="preserve"> attiecībā uz </w:t>
      </w:r>
      <w:r w:rsidR="0022498B">
        <w:rPr>
          <w:color w:val="000000" w:themeColor="text1"/>
        </w:rPr>
        <w:t xml:space="preserve">jūras </w:t>
      </w:r>
      <w:r w:rsidR="0022498B" w:rsidRPr="00283E0E">
        <w:rPr>
          <w:color w:val="000000" w:themeColor="text1"/>
        </w:rPr>
        <w:t>makroaļģu izman</w:t>
      </w:r>
      <w:r w:rsidR="0022498B">
        <w:rPr>
          <w:color w:val="000000" w:themeColor="text1"/>
        </w:rPr>
        <w:t>to</w:t>
      </w:r>
      <w:r w:rsidR="0022498B" w:rsidRPr="00283E0E">
        <w:rPr>
          <w:color w:val="000000" w:themeColor="text1"/>
        </w:rPr>
        <w:t>šanu pārtikā un dzīvnieku barībai</w:t>
      </w:r>
      <w:r w:rsidR="0022498B" w:rsidRPr="00283E0E">
        <w:t xml:space="preserve"> </w:t>
      </w:r>
      <w:r>
        <w:t>saskaņā ar darba uzdevumu.</w:t>
      </w:r>
    </w:p>
    <w:p w14:paraId="009CCC94" w14:textId="77777777" w:rsidR="00ED2737" w:rsidRDefault="00ED2737">
      <w:pPr>
        <w:spacing w:after="160" w:line="259" w:lineRule="auto"/>
      </w:pPr>
      <w:r>
        <w:br w:type="page"/>
      </w:r>
    </w:p>
    <w:p w14:paraId="22CC0935" w14:textId="2513B894" w:rsidR="00827C63" w:rsidRDefault="00827C63" w:rsidP="00827C63">
      <w:pPr>
        <w:spacing w:after="120"/>
        <w:jc w:val="both"/>
      </w:pPr>
      <w:r>
        <w:lastRenderedPageBreak/>
        <w:t>Iesniedzot</w:t>
      </w:r>
      <w:r w:rsidRPr="00430B9A">
        <w:t xml:space="preserve"> pieteikumu, </w:t>
      </w:r>
      <w:r>
        <w:t>p</w:t>
      </w:r>
      <w:r w:rsidRPr="00430B9A">
        <w:t xml:space="preserve">retendents piekrīt, ka </w:t>
      </w:r>
      <w:r>
        <w:t>Tirgus izpētes veicējs</w:t>
      </w:r>
      <w:r w:rsidRPr="00430B9A">
        <w:t xml:space="preserve"> komunikācijai ar </w:t>
      </w:r>
      <w:r>
        <w:t>p</w:t>
      </w:r>
      <w:r w:rsidRPr="00430B9A">
        <w:t>retendentu izmantos šajā pieteikumā norādīto elektroniskā pasta adresi</w:t>
      </w:r>
      <w:r>
        <w:t xml:space="preserve"> un telefona numuru</w:t>
      </w:r>
      <w:r w:rsidRPr="00430B9A">
        <w:t>.</w:t>
      </w:r>
      <w: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6"/>
        <w:gridCol w:w="2688"/>
        <w:gridCol w:w="2510"/>
      </w:tblGrid>
      <w:tr w:rsidR="00827C63" w:rsidRPr="00430B9A" w14:paraId="60EF6A91" w14:textId="77777777" w:rsidTr="005D7E4A">
        <w:tc>
          <w:tcPr>
            <w:tcW w:w="4526" w:type="dxa"/>
            <w:shd w:val="clear" w:color="auto" w:fill="auto"/>
            <w:vAlign w:val="center"/>
          </w:tcPr>
          <w:p w14:paraId="30BE1B3E" w14:textId="77777777" w:rsidR="00827C63" w:rsidRPr="00430B9A" w:rsidRDefault="00827C63" w:rsidP="00DA343D">
            <w:pPr>
              <w:spacing w:after="120"/>
              <w:jc w:val="center"/>
              <w:rPr>
                <w:b/>
                <w:bCs/>
              </w:rPr>
            </w:pPr>
            <w:r w:rsidRPr="00430B9A">
              <w:rPr>
                <w:b/>
                <w:bCs/>
              </w:rPr>
              <w:t>Pozīcija</w:t>
            </w:r>
          </w:p>
        </w:tc>
        <w:tc>
          <w:tcPr>
            <w:tcW w:w="2688" w:type="dxa"/>
          </w:tcPr>
          <w:p w14:paraId="0827D77E" w14:textId="77777777" w:rsidR="00827C63" w:rsidRPr="00430B9A" w:rsidRDefault="00827C63" w:rsidP="00DA343D">
            <w:pPr>
              <w:spacing w:after="120"/>
              <w:jc w:val="center"/>
              <w:rPr>
                <w:b/>
                <w:bCs/>
              </w:rPr>
            </w:pPr>
            <w:r>
              <w:rPr>
                <w:b/>
                <w:bCs/>
              </w:rPr>
              <w:t>Cena bez</w:t>
            </w:r>
            <w:r w:rsidRPr="00430B9A">
              <w:rPr>
                <w:b/>
                <w:bCs/>
              </w:rPr>
              <w:t xml:space="preserve"> PVN, EUR</w:t>
            </w:r>
          </w:p>
        </w:tc>
        <w:tc>
          <w:tcPr>
            <w:tcW w:w="2510" w:type="dxa"/>
          </w:tcPr>
          <w:p w14:paraId="7B82B890" w14:textId="77777777" w:rsidR="00827C63" w:rsidRPr="00430B9A" w:rsidRDefault="00827C63" w:rsidP="00DA343D">
            <w:pPr>
              <w:spacing w:after="120"/>
              <w:jc w:val="center"/>
              <w:rPr>
                <w:b/>
                <w:bCs/>
              </w:rPr>
            </w:pPr>
            <w:r>
              <w:rPr>
                <w:b/>
                <w:bCs/>
              </w:rPr>
              <w:t>Cena</w:t>
            </w:r>
            <w:r w:rsidRPr="00430B9A">
              <w:rPr>
                <w:b/>
                <w:bCs/>
              </w:rPr>
              <w:t xml:space="preserve"> ar PVN, EUR</w:t>
            </w:r>
          </w:p>
        </w:tc>
      </w:tr>
      <w:tr w:rsidR="00827C63" w:rsidRPr="00430B9A" w14:paraId="21EB7313" w14:textId="77777777" w:rsidTr="005D7E4A">
        <w:tc>
          <w:tcPr>
            <w:tcW w:w="4526" w:type="dxa"/>
            <w:shd w:val="clear" w:color="auto" w:fill="auto"/>
          </w:tcPr>
          <w:p w14:paraId="5BD81910" w14:textId="35AFFBA7" w:rsidR="00827C63" w:rsidRPr="00E24E1D" w:rsidRDefault="001F409B" w:rsidP="00DA343D">
            <w:pPr>
              <w:spacing w:after="120"/>
              <w:jc w:val="both"/>
              <w:rPr>
                <w:bCs/>
              </w:rPr>
            </w:pPr>
            <w:r>
              <w:rPr>
                <w:bCs/>
              </w:rPr>
              <w:t>N</w:t>
            </w:r>
            <w:r w:rsidRPr="001F409B">
              <w:rPr>
                <w:bCs/>
              </w:rPr>
              <w:t xml:space="preserve">ormatīvo aktu prasību </w:t>
            </w:r>
            <w:r>
              <w:rPr>
                <w:bCs/>
              </w:rPr>
              <w:t xml:space="preserve">apkopojums un </w:t>
            </w:r>
            <w:r w:rsidRPr="001F409B">
              <w:rPr>
                <w:bCs/>
              </w:rPr>
              <w:t>izvērtē</w:t>
            </w:r>
            <w:r>
              <w:rPr>
                <w:bCs/>
              </w:rPr>
              <w:t>šana</w:t>
            </w:r>
            <w:r w:rsidRPr="001F409B">
              <w:rPr>
                <w:bCs/>
              </w:rPr>
              <w:t xml:space="preserve"> attiecībā uz jūras makroaļģu izmantošanu pārtikā un dzīvnieku barībai</w:t>
            </w:r>
            <w:r>
              <w:rPr>
                <w:bCs/>
              </w:rPr>
              <w:t xml:space="preserve"> </w:t>
            </w:r>
          </w:p>
        </w:tc>
        <w:tc>
          <w:tcPr>
            <w:tcW w:w="2688" w:type="dxa"/>
          </w:tcPr>
          <w:p w14:paraId="0C46533B" w14:textId="77777777" w:rsidR="00827C63" w:rsidRPr="00430B9A" w:rsidRDefault="00827C63" w:rsidP="00DA343D">
            <w:pPr>
              <w:spacing w:after="120"/>
              <w:jc w:val="both"/>
            </w:pPr>
          </w:p>
        </w:tc>
        <w:tc>
          <w:tcPr>
            <w:tcW w:w="2510" w:type="dxa"/>
          </w:tcPr>
          <w:p w14:paraId="00F3BECD" w14:textId="77777777" w:rsidR="00827C63" w:rsidRPr="00430B9A" w:rsidRDefault="00827C63" w:rsidP="00DA343D">
            <w:pPr>
              <w:spacing w:after="120"/>
              <w:jc w:val="both"/>
            </w:pPr>
          </w:p>
        </w:tc>
      </w:tr>
    </w:tbl>
    <w:p w14:paraId="60AA6702" w14:textId="77777777" w:rsidR="00827C63" w:rsidRPr="00D6554C" w:rsidRDefault="00827C63" w:rsidP="00827C63">
      <w:pPr>
        <w:spacing w:before="120" w:after="120"/>
        <w:jc w:val="both"/>
        <w:rPr>
          <w:b/>
        </w:rPr>
      </w:pPr>
      <w:r w:rsidRPr="00D6554C">
        <w:rPr>
          <w:b/>
        </w:rPr>
        <w:t>Pretendenta pārstāvis:</w:t>
      </w:r>
    </w:p>
    <w:tbl>
      <w:tblPr>
        <w:tblW w:w="0" w:type="auto"/>
        <w:tblInd w:w="2741" w:type="dxa"/>
        <w:tblLayout w:type="fixed"/>
        <w:tblLook w:val="0000" w:firstRow="0" w:lastRow="0" w:firstColumn="0" w:lastColumn="0" w:noHBand="0" w:noVBand="0"/>
      </w:tblPr>
      <w:tblGrid>
        <w:gridCol w:w="2518"/>
        <w:gridCol w:w="3638"/>
      </w:tblGrid>
      <w:tr w:rsidR="00827C63" w:rsidRPr="00D6554C" w14:paraId="0EE8C7E7" w14:textId="77777777" w:rsidTr="00DA343D">
        <w:tc>
          <w:tcPr>
            <w:tcW w:w="2518" w:type="dxa"/>
            <w:tcBorders>
              <w:top w:val="single" w:sz="4" w:space="0" w:color="000000"/>
              <w:left w:val="single" w:sz="4" w:space="0" w:color="000000"/>
              <w:bottom w:val="single" w:sz="4" w:space="0" w:color="000000"/>
            </w:tcBorders>
            <w:shd w:val="clear" w:color="auto" w:fill="auto"/>
          </w:tcPr>
          <w:p w14:paraId="043EAB88" w14:textId="77777777" w:rsidR="00827C63" w:rsidRPr="00D6554C" w:rsidRDefault="00827C63" w:rsidP="00DA343D">
            <w:pPr>
              <w:spacing w:after="120"/>
              <w:jc w:val="both"/>
            </w:pPr>
            <w:r w:rsidRPr="00D6554C">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3473C7F" w14:textId="77777777" w:rsidR="00827C63" w:rsidRPr="00D6554C" w:rsidRDefault="00827C63" w:rsidP="00DA343D">
            <w:pPr>
              <w:spacing w:after="120"/>
              <w:jc w:val="both"/>
            </w:pPr>
          </w:p>
        </w:tc>
      </w:tr>
      <w:tr w:rsidR="00827C63" w:rsidRPr="00D6554C" w14:paraId="691CC187" w14:textId="77777777" w:rsidTr="00DA343D">
        <w:tc>
          <w:tcPr>
            <w:tcW w:w="2518" w:type="dxa"/>
            <w:tcBorders>
              <w:top w:val="single" w:sz="4" w:space="0" w:color="000000"/>
              <w:left w:val="single" w:sz="4" w:space="0" w:color="000000"/>
              <w:bottom w:val="single" w:sz="4" w:space="0" w:color="000000"/>
            </w:tcBorders>
            <w:shd w:val="clear" w:color="auto" w:fill="auto"/>
          </w:tcPr>
          <w:p w14:paraId="1349B4D3" w14:textId="77777777" w:rsidR="00827C63" w:rsidRPr="00D6554C" w:rsidRDefault="00827C63" w:rsidP="00DA343D">
            <w:pPr>
              <w:spacing w:after="120"/>
              <w:jc w:val="both"/>
            </w:pPr>
            <w:r w:rsidRPr="00D6554C">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DAAB635" w14:textId="77777777" w:rsidR="00827C63" w:rsidRPr="00D6554C" w:rsidRDefault="00827C63" w:rsidP="00DA343D">
            <w:pPr>
              <w:spacing w:after="120"/>
              <w:jc w:val="both"/>
            </w:pPr>
          </w:p>
        </w:tc>
      </w:tr>
      <w:tr w:rsidR="00827C63" w:rsidRPr="00D6554C" w14:paraId="6B3B1E02" w14:textId="77777777" w:rsidTr="00DA343D">
        <w:tc>
          <w:tcPr>
            <w:tcW w:w="2518" w:type="dxa"/>
            <w:tcBorders>
              <w:top w:val="single" w:sz="4" w:space="0" w:color="000000"/>
              <w:left w:val="single" w:sz="4" w:space="0" w:color="000000"/>
              <w:bottom w:val="single" w:sz="4" w:space="0" w:color="000000"/>
            </w:tcBorders>
            <w:shd w:val="clear" w:color="auto" w:fill="auto"/>
          </w:tcPr>
          <w:p w14:paraId="0F3953AE" w14:textId="77777777" w:rsidR="00827C63" w:rsidRPr="00D6554C" w:rsidRDefault="00827C63" w:rsidP="00DA343D">
            <w:pPr>
              <w:spacing w:after="120"/>
              <w:jc w:val="both"/>
            </w:pPr>
            <w:r w:rsidRPr="00D6554C">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54BE273" w14:textId="77777777" w:rsidR="00827C63" w:rsidRPr="00D6554C" w:rsidRDefault="00827C63" w:rsidP="00DA343D">
            <w:pPr>
              <w:spacing w:after="120"/>
              <w:jc w:val="both"/>
            </w:pPr>
          </w:p>
        </w:tc>
      </w:tr>
    </w:tbl>
    <w:p w14:paraId="55FB1076" w14:textId="77777777" w:rsidR="00827C63" w:rsidRPr="00FB6FBF" w:rsidRDefault="00827C63" w:rsidP="00827C63">
      <w:pPr>
        <w:pStyle w:val="Sarakstarindkopa"/>
        <w:ind w:left="360"/>
        <w:jc w:val="center"/>
        <w:rPr>
          <w:color w:val="000000" w:themeColor="text1"/>
        </w:rPr>
      </w:pPr>
    </w:p>
    <w:p w14:paraId="3A728753" w14:textId="18241BDB" w:rsidR="00D372FD" w:rsidRPr="00B77D04" w:rsidRDefault="00D372FD">
      <w:pPr>
        <w:rPr>
          <w:i/>
          <w:iCs/>
          <w:lang w:val="lv-LV"/>
        </w:rPr>
      </w:pPr>
    </w:p>
    <w:p w14:paraId="3C4D639F" w14:textId="7A7BACE7" w:rsidR="00076FD2" w:rsidRPr="00B77D04" w:rsidRDefault="003D646F" w:rsidP="003D646F">
      <w:pPr>
        <w:jc w:val="center"/>
        <w:rPr>
          <w:i/>
          <w:iCs/>
          <w:lang w:val="lv-LV"/>
        </w:rPr>
      </w:pPr>
      <w:r w:rsidRPr="00B77D04">
        <w:rPr>
          <w:i/>
          <w:iCs/>
          <w:lang w:val="lv-LV"/>
        </w:rPr>
        <w:t xml:space="preserve">Piedāvājums </w:t>
      </w:r>
      <w:r w:rsidR="00F23680" w:rsidRPr="00B77D04">
        <w:rPr>
          <w:i/>
          <w:iCs/>
          <w:lang w:val="lv-LV"/>
        </w:rPr>
        <w:t xml:space="preserve">derīgs bez paraksta. </w:t>
      </w:r>
    </w:p>
    <w:p w14:paraId="260B3C7D" w14:textId="181C5C4F" w:rsidR="00076FD2" w:rsidRDefault="00076FD2" w:rsidP="00076FD2">
      <w:pPr>
        <w:jc w:val="right"/>
        <w:rPr>
          <w:lang w:val="lv-LV"/>
        </w:rPr>
      </w:pPr>
    </w:p>
    <w:p w14:paraId="130DEE76" w14:textId="77777777" w:rsidR="00076FD2" w:rsidRPr="00767248" w:rsidRDefault="00076FD2" w:rsidP="00076FD2">
      <w:pPr>
        <w:jc w:val="right"/>
        <w:rPr>
          <w:lang w:val="lv-LV"/>
        </w:rPr>
      </w:pPr>
    </w:p>
    <w:sectPr w:rsidR="00076FD2" w:rsidRPr="00767248" w:rsidSect="00045927">
      <w:headerReference w:type="default" r:id="rId11"/>
      <w:footerReference w:type="even" r:id="rId12"/>
      <w:footerReference w:type="default" r:id="rId13"/>
      <w:pgSz w:w="11906" w:h="16838"/>
      <w:pgMar w:top="1440" w:right="1080" w:bottom="1440" w:left="108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486D" w14:textId="77777777" w:rsidR="00D83EB8" w:rsidRDefault="00D83EB8">
      <w:r>
        <w:separator/>
      </w:r>
    </w:p>
  </w:endnote>
  <w:endnote w:type="continuationSeparator" w:id="0">
    <w:p w14:paraId="56E0CBCA" w14:textId="77777777" w:rsidR="00D83EB8" w:rsidRDefault="00D8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ADFF" w14:textId="77777777" w:rsidR="00061654" w:rsidRDefault="00C52090" w:rsidP="0006165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12A71">
      <w:rPr>
        <w:rStyle w:val="Lappusesnumurs"/>
        <w:noProof/>
      </w:rPr>
      <w:t>2</w:t>
    </w:r>
    <w:r>
      <w:rPr>
        <w:rStyle w:val="Lappusesnumurs"/>
      </w:rPr>
      <w:fldChar w:fldCharType="end"/>
    </w:r>
  </w:p>
  <w:p w14:paraId="3D0DCD01" w14:textId="77777777" w:rsidR="00061654" w:rsidRDefault="00D83EB8" w:rsidP="0006165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C135" w14:textId="77777777" w:rsidR="00061654" w:rsidRDefault="00D83EB8" w:rsidP="0006165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5493" w14:textId="77777777" w:rsidR="00D83EB8" w:rsidRDefault="00D83EB8">
      <w:r>
        <w:separator/>
      </w:r>
    </w:p>
  </w:footnote>
  <w:footnote w:type="continuationSeparator" w:id="0">
    <w:p w14:paraId="3EC336F4" w14:textId="77777777" w:rsidR="00D83EB8" w:rsidRDefault="00D83EB8">
      <w:r>
        <w:continuationSeparator/>
      </w:r>
    </w:p>
  </w:footnote>
  <w:footnote w:id="1">
    <w:p w14:paraId="1BB361B3" w14:textId="77777777" w:rsidR="00827C63" w:rsidRPr="00CD08C0" w:rsidRDefault="00827C63" w:rsidP="00827C63">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4BB7D9E8" w14:textId="77777777" w:rsidR="00827C63" w:rsidRPr="00CD08C0" w:rsidRDefault="00827C63" w:rsidP="00827C63">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672F76DD" w14:textId="77777777" w:rsidR="00827C63" w:rsidRPr="00CD08C0" w:rsidRDefault="00827C63" w:rsidP="00827C63">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22EFF778" w14:textId="77777777" w:rsidR="00827C63" w:rsidRPr="00CD08C0" w:rsidRDefault="00827C63" w:rsidP="00827C63">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6AF581BF" w14:textId="77777777" w:rsidR="00827C63" w:rsidRPr="00CD08C0" w:rsidRDefault="00827C63" w:rsidP="00827C63">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Tirgus izpētes veicēju</w:t>
      </w:r>
      <w:r w:rsidRPr="00CD08C0">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ABB0" w14:textId="39F1B30B" w:rsidR="00947023" w:rsidRDefault="00947023" w:rsidP="00947023">
    <w:pPr>
      <w:jc w:val="right"/>
      <w:rPr>
        <w:b/>
        <w:sz w:val="26"/>
        <w:szCs w:val="26"/>
        <w:lang w:val="lv-LV"/>
      </w:rPr>
    </w:pPr>
  </w:p>
  <w:p w14:paraId="13093A7A" w14:textId="2B50D6C5" w:rsidR="00947023" w:rsidRPr="00767248" w:rsidRDefault="00947023" w:rsidP="00947023">
    <w:pPr>
      <w:jc w:val="right"/>
      <w:rPr>
        <w:lang w:val="lv-LV"/>
      </w:rPr>
    </w:pPr>
    <w:r>
      <w:rPr>
        <w:b/>
        <w:sz w:val="26"/>
        <w:szCs w:val="26"/>
        <w:lang w:val="lv-LV"/>
      </w:rPr>
      <w:t xml:space="preserve"> </w:t>
    </w:r>
  </w:p>
  <w:p w14:paraId="76585424" w14:textId="60C92DFE" w:rsidR="00C34C1C" w:rsidRDefault="00D83EB8" w:rsidP="00947023">
    <w:pPr>
      <w:pStyle w:val="Galvene"/>
      <w:tabs>
        <w:tab w:val="center" w:pos="3402"/>
      </w:tabs>
      <w:ind w:hanging="284"/>
      <w:rPr>
        <w:b/>
        <w:sz w:val="26"/>
        <w:szCs w:val="26"/>
      </w:rPr>
    </w:pPr>
  </w:p>
  <w:p w14:paraId="35A0E6BC" w14:textId="77777777" w:rsidR="00061654" w:rsidRPr="00FA5B3C" w:rsidRDefault="00D83EB8" w:rsidP="00061654">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CD4861"/>
    <w:multiLevelType w:val="hybridMultilevel"/>
    <w:tmpl w:val="0DACE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267BB8"/>
    <w:multiLevelType w:val="hybridMultilevel"/>
    <w:tmpl w:val="1FDA782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F60DE2"/>
    <w:multiLevelType w:val="hybridMultilevel"/>
    <w:tmpl w:val="A23ED30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63F12AF"/>
    <w:multiLevelType w:val="hybridMultilevel"/>
    <w:tmpl w:val="6204999A"/>
    <w:lvl w:ilvl="0" w:tplc="E3B8AD9A">
      <w:start w:val="48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1"/>
  </w:num>
  <w:num w:numId="6">
    <w:abstractNumId w:val="4"/>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FD"/>
    <w:rsid w:val="00012A71"/>
    <w:rsid w:val="00045927"/>
    <w:rsid w:val="000473C7"/>
    <w:rsid w:val="00060509"/>
    <w:rsid w:val="00076FD2"/>
    <w:rsid w:val="000B67EF"/>
    <w:rsid w:val="000E79FC"/>
    <w:rsid w:val="00132928"/>
    <w:rsid w:val="00177749"/>
    <w:rsid w:val="00197F88"/>
    <w:rsid w:val="001C4DAA"/>
    <w:rsid w:val="001E1DB1"/>
    <w:rsid w:val="001F409B"/>
    <w:rsid w:val="0020417F"/>
    <w:rsid w:val="0022498B"/>
    <w:rsid w:val="00283E0E"/>
    <w:rsid w:val="002933B3"/>
    <w:rsid w:val="00295FB5"/>
    <w:rsid w:val="002A22CC"/>
    <w:rsid w:val="002A5090"/>
    <w:rsid w:val="002B46AE"/>
    <w:rsid w:val="002C3556"/>
    <w:rsid w:val="002D06B4"/>
    <w:rsid w:val="002D5245"/>
    <w:rsid w:val="002E495B"/>
    <w:rsid w:val="002F6165"/>
    <w:rsid w:val="00317F70"/>
    <w:rsid w:val="00333716"/>
    <w:rsid w:val="00385E23"/>
    <w:rsid w:val="003960D0"/>
    <w:rsid w:val="00397CFB"/>
    <w:rsid w:val="003A226A"/>
    <w:rsid w:val="003D3A6E"/>
    <w:rsid w:val="003D646F"/>
    <w:rsid w:val="00486876"/>
    <w:rsid w:val="00536D07"/>
    <w:rsid w:val="00573764"/>
    <w:rsid w:val="005D7E4A"/>
    <w:rsid w:val="00677FFA"/>
    <w:rsid w:val="006A74E2"/>
    <w:rsid w:val="006B123A"/>
    <w:rsid w:val="0075599F"/>
    <w:rsid w:val="00767248"/>
    <w:rsid w:val="00790CC5"/>
    <w:rsid w:val="007965B2"/>
    <w:rsid w:val="007E49CF"/>
    <w:rsid w:val="007F41F2"/>
    <w:rsid w:val="00813895"/>
    <w:rsid w:val="00827C63"/>
    <w:rsid w:val="008813CE"/>
    <w:rsid w:val="00884345"/>
    <w:rsid w:val="00905ABE"/>
    <w:rsid w:val="009150D7"/>
    <w:rsid w:val="00931E71"/>
    <w:rsid w:val="00947023"/>
    <w:rsid w:val="00951DBF"/>
    <w:rsid w:val="0098446F"/>
    <w:rsid w:val="009A60CE"/>
    <w:rsid w:val="009F59FA"/>
    <w:rsid w:val="00A04B03"/>
    <w:rsid w:val="00A07EE3"/>
    <w:rsid w:val="00A841B6"/>
    <w:rsid w:val="00A85936"/>
    <w:rsid w:val="00AA1FF8"/>
    <w:rsid w:val="00AB358F"/>
    <w:rsid w:val="00AC3846"/>
    <w:rsid w:val="00AD3CD6"/>
    <w:rsid w:val="00AE18C5"/>
    <w:rsid w:val="00B05A6B"/>
    <w:rsid w:val="00B46A9D"/>
    <w:rsid w:val="00B73CD1"/>
    <w:rsid w:val="00B77643"/>
    <w:rsid w:val="00B77D04"/>
    <w:rsid w:val="00B8718F"/>
    <w:rsid w:val="00BB0CD4"/>
    <w:rsid w:val="00BD5CBC"/>
    <w:rsid w:val="00C52090"/>
    <w:rsid w:val="00C56951"/>
    <w:rsid w:val="00C66C7C"/>
    <w:rsid w:val="00D0364E"/>
    <w:rsid w:val="00D372FD"/>
    <w:rsid w:val="00D43522"/>
    <w:rsid w:val="00D54572"/>
    <w:rsid w:val="00D83EB8"/>
    <w:rsid w:val="00D91838"/>
    <w:rsid w:val="00DB575B"/>
    <w:rsid w:val="00E3005B"/>
    <w:rsid w:val="00E47F69"/>
    <w:rsid w:val="00E624FE"/>
    <w:rsid w:val="00E74F22"/>
    <w:rsid w:val="00E87C04"/>
    <w:rsid w:val="00ED2737"/>
    <w:rsid w:val="00F05485"/>
    <w:rsid w:val="00F23680"/>
    <w:rsid w:val="00F243E5"/>
    <w:rsid w:val="00F73FB1"/>
    <w:rsid w:val="00F92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7C6F7"/>
  <w15:chartTrackingRefBased/>
  <w15:docId w15:val="{B7886A10-BEB6-4180-BFA3-51E62823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372FD"/>
    <w:pPr>
      <w:spacing w:after="0" w:line="240" w:lineRule="auto"/>
    </w:pPr>
    <w:rPr>
      <w:rFonts w:ascii="Times New Roman" w:eastAsia="Times New Roman" w:hAnsi="Times New Roman" w:cs="Times New Roman"/>
      <w:sz w:val="24"/>
      <w:szCs w:val="24"/>
      <w:lang w:val="et-EE" w:eastAsia="et-E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D372FD"/>
    <w:pPr>
      <w:tabs>
        <w:tab w:val="center" w:pos="4536"/>
        <w:tab w:val="right" w:pos="9072"/>
      </w:tabs>
    </w:pPr>
    <w:rPr>
      <w:lang w:val="x-none" w:eastAsia="x-none"/>
    </w:rPr>
  </w:style>
  <w:style w:type="character" w:customStyle="1" w:styleId="KjeneRakstz">
    <w:name w:val="Kājene Rakstz."/>
    <w:basedOn w:val="Noklusjumarindkopasfonts"/>
    <w:link w:val="Kjene"/>
    <w:uiPriority w:val="99"/>
    <w:rsid w:val="00D372FD"/>
    <w:rPr>
      <w:rFonts w:ascii="Times New Roman" w:eastAsia="Times New Roman" w:hAnsi="Times New Roman" w:cs="Times New Roman"/>
      <w:sz w:val="24"/>
      <w:szCs w:val="24"/>
      <w:lang w:val="x-none" w:eastAsia="x-none"/>
    </w:rPr>
  </w:style>
  <w:style w:type="character" w:styleId="Lappusesnumurs">
    <w:name w:val="page number"/>
    <w:uiPriority w:val="99"/>
    <w:rsid w:val="00D372FD"/>
    <w:rPr>
      <w:rFonts w:cs="Times New Roman"/>
    </w:rPr>
  </w:style>
  <w:style w:type="paragraph" w:styleId="Galvene">
    <w:name w:val="header"/>
    <w:basedOn w:val="Parasts"/>
    <w:link w:val="GalveneRakstz"/>
    <w:rsid w:val="00D372FD"/>
    <w:pPr>
      <w:tabs>
        <w:tab w:val="center" w:pos="4320"/>
        <w:tab w:val="right" w:pos="8640"/>
      </w:tabs>
    </w:pPr>
    <w:rPr>
      <w:szCs w:val="20"/>
      <w:lang w:val="en-US" w:eastAsia="en-US"/>
    </w:rPr>
  </w:style>
  <w:style w:type="character" w:customStyle="1" w:styleId="GalveneRakstz">
    <w:name w:val="Galvene Rakstz."/>
    <w:basedOn w:val="Noklusjumarindkopasfonts"/>
    <w:link w:val="Galvene"/>
    <w:rsid w:val="00D372FD"/>
    <w:rPr>
      <w:rFonts w:ascii="Times New Roman" w:eastAsia="Times New Roman" w:hAnsi="Times New Roman" w:cs="Times New Roman"/>
      <w:sz w:val="24"/>
      <w:szCs w:val="20"/>
      <w:lang w:val="en-US"/>
    </w:rPr>
  </w:style>
  <w:style w:type="paragraph" w:styleId="Nosaukums">
    <w:name w:val="Title"/>
    <w:basedOn w:val="Parasts"/>
    <w:next w:val="Parasts"/>
    <w:link w:val="NosaukumsRakstz"/>
    <w:qFormat/>
    <w:rsid w:val="00D372FD"/>
    <w:pPr>
      <w:spacing w:before="240" w:after="60"/>
      <w:jc w:val="center"/>
      <w:outlineLvl w:val="0"/>
    </w:pPr>
    <w:rPr>
      <w:rFonts w:ascii="Cambria" w:hAnsi="Cambria"/>
      <w:b/>
      <w:bCs/>
      <w:kern w:val="28"/>
      <w:sz w:val="32"/>
      <w:szCs w:val="32"/>
      <w:lang w:val="sv-SE" w:eastAsia="sv-SE"/>
    </w:rPr>
  </w:style>
  <w:style w:type="character" w:customStyle="1" w:styleId="NosaukumsRakstz">
    <w:name w:val="Nosaukums Rakstz."/>
    <w:basedOn w:val="Noklusjumarindkopasfonts"/>
    <w:link w:val="Nosaukums"/>
    <w:rsid w:val="00D372FD"/>
    <w:rPr>
      <w:rFonts w:ascii="Cambria" w:eastAsia="Times New Roman" w:hAnsi="Cambria" w:cs="Times New Roman"/>
      <w:b/>
      <w:bCs/>
      <w:kern w:val="28"/>
      <w:sz w:val="32"/>
      <w:szCs w:val="32"/>
      <w:lang w:val="sv-SE" w:eastAsia="sv-SE"/>
    </w:rPr>
  </w:style>
  <w:style w:type="paragraph" w:styleId="Sarakstarindkopa">
    <w:name w:val="List Paragraph"/>
    <w:aliases w:val="Strip,2,H&amp;P List Paragraph"/>
    <w:basedOn w:val="Parasts"/>
    <w:link w:val="SarakstarindkopaRakstz"/>
    <w:uiPriority w:val="34"/>
    <w:qFormat/>
    <w:rsid w:val="00D372FD"/>
    <w:pPr>
      <w:ind w:left="720"/>
      <w:contextualSpacing/>
    </w:pPr>
    <w:rPr>
      <w:lang w:val="lv-LV" w:eastAsia="lv-LV"/>
    </w:rPr>
  </w:style>
  <w:style w:type="character" w:styleId="Hipersaite">
    <w:name w:val="Hyperlink"/>
    <w:uiPriority w:val="99"/>
    <w:unhideWhenUsed/>
    <w:rsid w:val="00D372FD"/>
    <w:rPr>
      <w:color w:val="0000FF"/>
      <w:u w:val="single"/>
    </w:rPr>
  </w:style>
  <w:style w:type="paragraph" w:styleId="Balonteksts">
    <w:name w:val="Balloon Text"/>
    <w:basedOn w:val="Parasts"/>
    <w:link w:val="BalontekstsRakstz"/>
    <w:uiPriority w:val="99"/>
    <w:semiHidden/>
    <w:unhideWhenUsed/>
    <w:rsid w:val="0076724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7248"/>
    <w:rPr>
      <w:rFonts w:ascii="Segoe UI" w:eastAsia="Times New Roman" w:hAnsi="Segoe UI" w:cs="Segoe UI"/>
      <w:sz w:val="18"/>
      <w:szCs w:val="18"/>
      <w:lang w:val="et-EE" w:eastAsia="et-EE"/>
    </w:rPr>
  </w:style>
  <w:style w:type="character" w:styleId="Komentraatsauce">
    <w:name w:val="annotation reference"/>
    <w:basedOn w:val="Noklusjumarindkopasfonts"/>
    <w:uiPriority w:val="99"/>
    <w:semiHidden/>
    <w:unhideWhenUsed/>
    <w:rsid w:val="00C52090"/>
    <w:rPr>
      <w:sz w:val="16"/>
      <w:szCs w:val="16"/>
    </w:rPr>
  </w:style>
  <w:style w:type="paragraph" w:styleId="Komentrateksts">
    <w:name w:val="annotation text"/>
    <w:basedOn w:val="Parasts"/>
    <w:link w:val="KomentratekstsRakstz"/>
    <w:uiPriority w:val="99"/>
    <w:semiHidden/>
    <w:unhideWhenUsed/>
    <w:rsid w:val="00C52090"/>
    <w:rPr>
      <w:sz w:val="20"/>
      <w:szCs w:val="20"/>
    </w:rPr>
  </w:style>
  <w:style w:type="character" w:customStyle="1" w:styleId="KomentratekstsRakstz">
    <w:name w:val="Komentāra teksts Rakstz."/>
    <w:basedOn w:val="Noklusjumarindkopasfonts"/>
    <w:link w:val="Komentrateksts"/>
    <w:uiPriority w:val="99"/>
    <w:semiHidden/>
    <w:rsid w:val="00C52090"/>
    <w:rPr>
      <w:rFonts w:ascii="Times New Roman" w:eastAsia="Times New Roman" w:hAnsi="Times New Roman" w:cs="Times New Roman"/>
      <w:sz w:val="20"/>
      <w:szCs w:val="20"/>
      <w:lang w:val="et-EE" w:eastAsia="et-EE"/>
    </w:rPr>
  </w:style>
  <w:style w:type="paragraph" w:styleId="Komentratma">
    <w:name w:val="annotation subject"/>
    <w:basedOn w:val="Komentrateksts"/>
    <w:next w:val="Komentrateksts"/>
    <w:link w:val="KomentratmaRakstz"/>
    <w:uiPriority w:val="99"/>
    <w:semiHidden/>
    <w:unhideWhenUsed/>
    <w:rsid w:val="00C52090"/>
    <w:rPr>
      <w:b/>
      <w:bCs/>
    </w:rPr>
  </w:style>
  <w:style w:type="character" w:customStyle="1" w:styleId="KomentratmaRakstz">
    <w:name w:val="Komentāra tēma Rakstz."/>
    <w:basedOn w:val="KomentratekstsRakstz"/>
    <w:link w:val="Komentratma"/>
    <w:uiPriority w:val="99"/>
    <w:semiHidden/>
    <w:rsid w:val="00C52090"/>
    <w:rPr>
      <w:rFonts w:ascii="Times New Roman" w:eastAsia="Times New Roman" w:hAnsi="Times New Roman" w:cs="Times New Roman"/>
      <w:b/>
      <w:bCs/>
      <w:sz w:val="20"/>
      <w:szCs w:val="20"/>
      <w:lang w:val="et-EE" w:eastAsia="et-EE"/>
    </w:rPr>
  </w:style>
  <w:style w:type="table" w:styleId="Reatabula">
    <w:name w:val="Table Grid"/>
    <w:basedOn w:val="Parastatabula"/>
    <w:uiPriority w:val="39"/>
    <w:rsid w:val="00AB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2A22CC"/>
    <w:rPr>
      <w:color w:val="605E5C"/>
      <w:shd w:val="clear" w:color="auto" w:fill="E1DFDD"/>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827C63"/>
    <w:rPr>
      <w:rFonts w:ascii="Calibri" w:eastAsia="Calibri" w:hAnsi="Calibri"/>
      <w:sz w:val="20"/>
      <w:szCs w:val="20"/>
      <w:lang w:val="lv-LV"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827C63"/>
    <w:rPr>
      <w:rFonts w:ascii="Calibri" w:eastAsia="Calibri" w:hAnsi="Calibri" w:cs="Times New Roman"/>
      <w:sz w:val="20"/>
      <w:szCs w:val="20"/>
      <w:lang w:val="lv-LV"/>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827C63"/>
    <w:rPr>
      <w:vertAlign w:val="superscript"/>
    </w:rPr>
  </w:style>
  <w:style w:type="character" w:styleId="Izteiksmgs">
    <w:name w:val="Strong"/>
    <w:uiPriority w:val="99"/>
    <w:qFormat/>
    <w:rsid w:val="00827C63"/>
    <w:rPr>
      <w:b/>
      <w:bCs/>
    </w:rPr>
  </w:style>
  <w:style w:type="paragraph" w:customStyle="1" w:styleId="CharCharCharChar">
    <w:name w:val="Char Char Char Char"/>
    <w:aliases w:val="Char2"/>
    <w:basedOn w:val="Parasts"/>
    <w:next w:val="Parasts"/>
    <w:link w:val="Vresatsauce"/>
    <w:uiPriority w:val="99"/>
    <w:rsid w:val="00827C63"/>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GB" w:eastAsia="en-US"/>
    </w:rPr>
  </w:style>
  <w:style w:type="character" w:customStyle="1" w:styleId="SarakstarindkopaRakstz">
    <w:name w:val="Saraksta rindkopa Rakstz."/>
    <w:aliases w:val="Strip Rakstz.,2 Rakstz.,H&amp;P List Paragraph Rakstz."/>
    <w:link w:val="Sarakstarindkopa"/>
    <w:uiPriority w:val="34"/>
    <w:locked/>
    <w:rsid w:val="00827C63"/>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8681">
      <w:bodyDiv w:val="1"/>
      <w:marLeft w:val="0"/>
      <w:marRight w:val="0"/>
      <w:marTop w:val="0"/>
      <w:marBottom w:val="0"/>
      <w:divBdr>
        <w:top w:val="none" w:sz="0" w:space="0" w:color="auto"/>
        <w:left w:val="none" w:sz="0" w:space="0" w:color="auto"/>
        <w:bottom w:val="none" w:sz="0" w:space="0" w:color="auto"/>
        <w:right w:val="none" w:sz="0" w:space="0" w:color="auto"/>
      </w:divBdr>
    </w:div>
    <w:div w:id="1343968469">
      <w:bodyDiv w:val="1"/>
      <w:marLeft w:val="0"/>
      <w:marRight w:val="0"/>
      <w:marTop w:val="0"/>
      <w:marBottom w:val="0"/>
      <w:divBdr>
        <w:top w:val="none" w:sz="0" w:space="0" w:color="auto"/>
        <w:left w:val="none" w:sz="0" w:space="0" w:color="auto"/>
        <w:bottom w:val="none" w:sz="0" w:space="0" w:color="auto"/>
        <w:right w:val="none" w:sz="0" w:space="0" w:color="auto"/>
      </w:divBdr>
    </w:div>
    <w:div w:id="14939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urzemesregions.lv/projekti/vides-aizsardziba/grass/" TargetMode="External"/><Relationship Id="rId4" Type="http://schemas.openxmlformats.org/officeDocument/2006/relationships/settings" Target="settings.xml"/><Relationship Id="rId9" Type="http://schemas.openxmlformats.org/officeDocument/2006/relationships/hyperlink" Target="mailto:ligita.kokaine@kurzemesregion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4B9C-B634-445C-BF30-DDD47E1C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7357</Words>
  <Characters>4195</Characters>
  <Application>Microsoft Office Word</Application>
  <DocSecurity>0</DocSecurity>
  <Lines>34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Zaiga</dc:creator>
  <cp:keywords/>
  <dc:description/>
  <cp:lastModifiedBy>Ligita Kokaine</cp:lastModifiedBy>
  <cp:revision>27</cp:revision>
  <cp:lastPrinted>2018-03-21T10:12:00Z</cp:lastPrinted>
  <dcterms:created xsi:type="dcterms:W3CDTF">2019-10-09T04:20:00Z</dcterms:created>
  <dcterms:modified xsi:type="dcterms:W3CDTF">2019-10-10T10:49:00Z</dcterms:modified>
</cp:coreProperties>
</file>