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BC8E" w14:textId="2362B8E0" w:rsidR="00947023" w:rsidRDefault="00827C63" w:rsidP="00FF4B35">
      <w:pPr>
        <w:jc w:val="center"/>
        <w:rPr>
          <w:b/>
          <w:lang w:val="lv-LV"/>
        </w:rPr>
      </w:pPr>
      <w:r>
        <w:rPr>
          <w:b/>
          <w:noProof/>
          <w:sz w:val="26"/>
          <w:szCs w:val="26"/>
          <w:lang w:val="lv-LV"/>
        </w:rPr>
        <w:drawing>
          <wp:inline distT="0" distB="0" distL="0" distR="0" wp14:anchorId="1D5B3235" wp14:editId="4EA1E402">
            <wp:extent cx="2731135" cy="8413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A3F2A" w14:textId="77777777" w:rsidR="00827C63" w:rsidRDefault="00827C63" w:rsidP="00827C63">
      <w:pPr>
        <w:jc w:val="center"/>
        <w:rPr>
          <w:b/>
          <w:lang w:val="lv-LV"/>
        </w:rPr>
      </w:pPr>
    </w:p>
    <w:p w14:paraId="47C4545F" w14:textId="77777777" w:rsidR="00827C63" w:rsidRDefault="00827C63" w:rsidP="00827C63">
      <w:pPr>
        <w:jc w:val="center"/>
        <w:rPr>
          <w:b/>
          <w:lang w:val="lv-LV"/>
        </w:rPr>
      </w:pPr>
    </w:p>
    <w:p w14:paraId="1D3B546F" w14:textId="77777777" w:rsidR="00827C63" w:rsidRPr="00947023" w:rsidRDefault="00827C63" w:rsidP="00947023">
      <w:pPr>
        <w:jc w:val="both"/>
        <w:rPr>
          <w:sz w:val="22"/>
          <w:szCs w:val="22"/>
          <w:lang w:val="lv-LV"/>
        </w:rPr>
      </w:pPr>
    </w:p>
    <w:p w14:paraId="219C4D23" w14:textId="5D90B805" w:rsidR="00827C63" w:rsidRDefault="00827C63" w:rsidP="00827C6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TIRGUS IZPĒTES NOTEIKUMI </w:t>
      </w:r>
    </w:p>
    <w:p w14:paraId="13F0878A" w14:textId="77777777" w:rsidR="00283E0E" w:rsidRPr="00B650D9" w:rsidRDefault="00283E0E" w:rsidP="00827C63">
      <w:pPr>
        <w:jc w:val="center"/>
        <w:rPr>
          <w:b/>
          <w:color w:val="000000" w:themeColor="text1"/>
        </w:rPr>
      </w:pPr>
    </w:p>
    <w:p w14:paraId="04480738" w14:textId="5117335A" w:rsidR="00827C63" w:rsidRPr="00A236AB" w:rsidRDefault="00A236AB" w:rsidP="00827C63">
      <w:pPr>
        <w:jc w:val="center"/>
        <w:rPr>
          <w:b/>
          <w:bCs/>
          <w:i/>
          <w:color w:val="000000" w:themeColor="text1"/>
        </w:rPr>
      </w:pPr>
      <w:bookmarkStart w:id="0" w:name="_Hlk8166414"/>
      <w:r w:rsidRPr="00A236AB">
        <w:rPr>
          <w:b/>
          <w:bCs/>
          <w:i/>
          <w:color w:val="000000" w:themeColor="text1"/>
        </w:rPr>
        <w:t>M</w:t>
      </w:r>
      <w:r w:rsidRPr="00A236AB">
        <w:rPr>
          <w:b/>
          <w:bCs/>
          <w:i/>
        </w:rPr>
        <w:t>akroaļģu sastāva un potenciālās izmantošanas vērtības noteikšana</w:t>
      </w:r>
    </w:p>
    <w:p w14:paraId="0CB7ED7C" w14:textId="77777777" w:rsidR="00827C63" w:rsidRDefault="00827C63" w:rsidP="00827C63">
      <w:pPr>
        <w:jc w:val="center"/>
        <w:rPr>
          <w:i/>
          <w:color w:val="000000" w:themeColor="text1"/>
        </w:rPr>
      </w:pPr>
    </w:p>
    <w:bookmarkEnd w:id="0"/>
    <w:p w14:paraId="5A49981A" w14:textId="5974B0CC" w:rsidR="00827C63" w:rsidRDefault="00827C63" w:rsidP="00827C63">
      <w:pPr>
        <w:jc w:val="both"/>
        <w:rPr>
          <w:color w:val="000000" w:themeColor="text1"/>
        </w:rPr>
      </w:pPr>
      <w:r w:rsidRPr="0003374D">
        <w:rPr>
          <w:color w:val="000000" w:themeColor="text1"/>
        </w:rPr>
        <w:t>Rīgā, 20</w:t>
      </w:r>
      <w:r w:rsidR="00A236AB" w:rsidRPr="0003374D">
        <w:rPr>
          <w:color w:val="000000" w:themeColor="text1"/>
        </w:rPr>
        <w:t>20</w:t>
      </w:r>
      <w:r w:rsidRPr="0003374D">
        <w:rPr>
          <w:color w:val="000000" w:themeColor="text1"/>
        </w:rPr>
        <w:t>. gada </w:t>
      </w:r>
      <w:r w:rsidR="0003374D" w:rsidRPr="0003374D">
        <w:rPr>
          <w:color w:val="000000" w:themeColor="text1"/>
        </w:rPr>
        <w:t>5.</w:t>
      </w:r>
      <w:r w:rsidR="002D06B4" w:rsidRPr="0003374D">
        <w:rPr>
          <w:color w:val="000000" w:themeColor="text1"/>
        </w:rPr>
        <w:t xml:space="preserve"> </w:t>
      </w:r>
      <w:r w:rsidR="00707D42" w:rsidRPr="0003374D">
        <w:rPr>
          <w:color w:val="000000" w:themeColor="text1"/>
        </w:rPr>
        <w:t>maijā</w:t>
      </w:r>
    </w:p>
    <w:p w14:paraId="130C452D" w14:textId="77777777" w:rsidR="00827C63" w:rsidRPr="006416E0" w:rsidRDefault="00827C63" w:rsidP="00827C63">
      <w:pPr>
        <w:jc w:val="both"/>
        <w:rPr>
          <w:color w:val="000000" w:themeColor="text1"/>
        </w:rPr>
      </w:pPr>
    </w:p>
    <w:p w14:paraId="545D1674" w14:textId="77777777" w:rsidR="00827C63" w:rsidRPr="00DB3CB5" w:rsidRDefault="00827C63" w:rsidP="00827C63">
      <w:pPr>
        <w:pStyle w:val="Sarakstarindkop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b/>
        </w:rPr>
      </w:pPr>
      <w:r>
        <w:rPr>
          <w:b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827C63" w:rsidRPr="00D6554C" w14:paraId="365C6C61" w14:textId="77777777" w:rsidTr="00DA343D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4765" w14:textId="77777777" w:rsidR="00827C63" w:rsidRPr="00D6554C" w:rsidRDefault="00827C63" w:rsidP="00DA343D">
            <w:pPr>
              <w:snapToGrid w:val="0"/>
              <w:jc w:val="both"/>
            </w:pPr>
            <w:r w:rsidRPr="00D6554C"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ACB5" w14:textId="77777777" w:rsidR="00827C63" w:rsidRPr="00AE1821" w:rsidRDefault="00827C63" w:rsidP="00DA343D">
            <w:pPr>
              <w:snapToGrid w:val="0"/>
              <w:spacing w:after="120"/>
              <w:jc w:val="both"/>
            </w:pPr>
            <w:r w:rsidRPr="00AE1821">
              <w:t>Kurzemes plānošanas reģions</w:t>
            </w:r>
          </w:p>
        </w:tc>
      </w:tr>
      <w:tr w:rsidR="00827C63" w:rsidRPr="00D6554C" w14:paraId="1877BEA2" w14:textId="77777777" w:rsidTr="00DA343D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89CD" w14:textId="77777777" w:rsidR="00827C63" w:rsidRPr="00D6554C" w:rsidRDefault="00827C63" w:rsidP="00DA343D">
            <w:pPr>
              <w:snapToGrid w:val="0"/>
              <w:jc w:val="both"/>
            </w:pPr>
            <w:r w:rsidRPr="00D6554C"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38AA" w14:textId="77777777" w:rsidR="00827C63" w:rsidRPr="00AE1821" w:rsidRDefault="00827C63" w:rsidP="00DA343D">
            <w:pPr>
              <w:snapToGrid w:val="0"/>
              <w:spacing w:after="120"/>
              <w:jc w:val="both"/>
            </w:pPr>
            <w:r w:rsidRPr="00AE1821">
              <w:t xml:space="preserve">Avotu iela 12, Saldus, </w:t>
            </w:r>
            <w:r>
              <w:t xml:space="preserve">Saldus novads, </w:t>
            </w:r>
            <w:r w:rsidRPr="00AE1821">
              <w:t>LV-3801</w:t>
            </w:r>
          </w:p>
        </w:tc>
      </w:tr>
      <w:tr w:rsidR="00827C63" w:rsidRPr="00D6554C" w14:paraId="1DAC1AFC" w14:textId="77777777" w:rsidTr="00DA343D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FD7B" w14:textId="77777777" w:rsidR="00827C63" w:rsidRPr="00D6554C" w:rsidRDefault="00827C63" w:rsidP="00DA343D">
            <w:pPr>
              <w:snapToGrid w:val="0"/>
              <w:jc w:val="both"/>
            </w:pPr>
            <w:r w:rsidRPr="00D6554C"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2D1A" w14:textId="77777777" w:rsidR="00827C63" w:rsidRPr="00AE1821" w:rsidRDefault="00827C63" w:rsidP="00DA343D">
            <w:pPr>
              <w:snapToGrid w:val="0"/>
              <w:spacing w:after="120"/>
              <w:jc w:val="both"/>
            </w:pPr>
            <w:r w:rsidRPr="00AE1821">
              <w:t>90002183562</w:t>
            </w:r>
          </w:p>
        </w:tc>
      </w:tr>
      <w:tr w:rsidR="00827C63" w:rsidRPr="00D6554C" w14:paraId="44690467" w14:textId="77777777" w:rsidTr="00DA343D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F588" w14:textId="77777777" w:rsidR="00827C63" w:rsidRPr="00D6554C" w:rsidRDefault="00827C63" w:rsidP="00DA343D">
            <w:pPr>
              <w:snapToGrid w:val="0"/>
              <w:jc w:val="both"/>
            </w:pPr>
            <w:r w:rsidRPr="00D6554C"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6741" w14:textId="77777777" w:rsidR="00827C63" w:rsidRPr="00AE1821" w:rsidRDefault="00827C63" w:rsidP="00DA343D">
            <w:pPr>
              <w:snapToGrid w:val="0"/>
              <w:spacing w:after="120"/>
              <w:jc w:val="both"/>
            </w:pPr>
            <w:r w:rsidRPr="00AE1821">
              <w:t>Birojs: Valguma iela 4a, Rīga, LV-1048</w:t>
            </w:r>
          </w:p>
        </w:tc>
      </w:tr>
      <w:tr w:rsidR="00827C63" w:rsidRPr="00D6554C" w14:paraId="4EE1DAFF" w14:textId="77777777" w:rsidTr="00DA343D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AA74" w14:textId="77777777" w:rsidR="00827C63" w:rsidRPr="00D6554C" w:rsidRDefault="00827C63" w:rsidP="00DA343D">
            <w:pPr>
              <w:snapToGrid w:val="0"/>
              <w:jc w:val="both"/>
            </w:pPr>
            <w:r w:rsidRPr="00D6554C"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DF1C" w14:textId="1ACF0740" w:rsidR="00827C63" w:rsidRDefault="00827C63" w:rsidP="00DA343D">
            <w:pPr>
              <w:snapToGrid w:val="0"/>
              <w:spacing w:after="120"/>
              <w:jc w:val="both"/>
            </w:pPr>
            <w:r>
              <w:t xml:space="preserve">Ligita Kokaine </w:t>
            </w:r>
            <w:r w:rsidRPr="00AE1821">
              <w:t>, tālr.</w:t>
            </w:r>
            <w:r>
              <w:t> </w:t>
            </w:r>
            <w:r w:rsidRPr="00AE1821">
              <w:t>2</w:t>
            </w:r>
            <w:r>
              <w:t>6586604</w:t>
            </w:r>
            <w:r w:rsidRPr="00AE1821">
              <w:t xml:space="preserve">, </w:t>
            </w:r>
          </w:p>
          <w:p w14:paraId="01810D24" w14:textId="448C0ACA" w:rsidR="00827C63" w:rsidRPr="00AE1821" w:rsidRDefault="00827C63" w:rsidP="00DA343D">
            <w:pPr>
              <w:snapToGrid w:val="0"/>
              <w:spacing w:after="120"/>
              <w:jc w:val="both"/>
            </w:pPr>
            <w:r w:rsidRPr="00AE1821">
              <w:t>e-pasts:</w:t>
            </w:r>
            <w:r>
              <w:t> ligita.kokaine</w:t>
            </w:r>
            <w:r w:rsidRPr="00AE1821">
              <w:t>@kurzemesregions.lv</w:t>
            </w:r>
          </w:p>
        </w:tc>
      </w:tr>
    </w:tbl>
    <w:p w14:paraId="499B35F7" w14:textId="77777777" w:rsidR="00827C63" w:rsidRPr="00F406A6" w:rsidRDefault="00827C63" w:rsidP="00827C63">
      <w:pPr>
        <w:pStyle w:val="Sarakstarindkopa"/>
        <w:numPr>
          <w:ilvl w:val="0"/>
          <w:numId w:val="5"/>
        </w:numPr>
        <w:spacing w:before="120" w:after="120"/>
        <w:ind w:left="714" w:hanging="357"/>
        <w:contextualSpacing w:val="0"/>
        <w:rPr>
          <w:b/>
          <w:color w:val="000000" w:themeColor="text1"/>
        </w:rPr>
      </w:pPr>
      <w:r w:rsidRPr="00F406A6">
        <w:rPr>
          <w:b/>
          <w:color w:val="000000" w:themeColor="text1"/>
        </w:rPr>
        <w:t>PAKALPOJUMS</w:t>
      </w:r>
    </w:p>
    <w:p w14:paraId="6272150D" w14:textId="2EB56CA4" w:rsidR="00827C63" w:rsidRDefault="00827C63" w:rsidP="00827C63">
      <w:pPr>
        <w:pStyle w:val="Sarakstarindkopa"/>
        <w:numPr>
          <w:ilvl w:val="1"/>
          <w:numId w:val="5"/>
        </w:numPr>
        <w:spacing w:after="120"/>
        <w:ind w:left="851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Iepirkuma</w:t>
      </w:r>
      <w:r w:rsidRPr="00562D9C">
        <w:rPr>
          <w:color w:val="000000" w:themeColor="text1"/>
        </w:rPr>
        <w:t xml:space="preserve"> </w:t>
      </w:r>
      <w:r w:rsidRPr="00480935">
        <w:rPr>
          <w:color w:val="000000" w:themeColor="text1"/>
        </w:rPr>
        <w:t xml:space="preserve">priekšmets ir </w:t>
      </w:r>
      <w:bookmarkStart w:id="1" w:name="_Hlk18666110"/>
      <w:r w:rsidR="00A236AB">
        <w:rPr>
          <w:color w:val="000000" w:themeColor="text1"/>
        </w:rPr>
        <w:t xml:space="preserve">Kurzemes piekrastē sastopamo </w:t>
      </w:r>
      <w:proofErr w:type="spellStart"/>
      <w:r w:rsidR="00A236AB">
        <w:rPr>
          <w:color w:val="000000" w:themeColor="text1"/>
        </w:rPr>
        <w:t>makroaļģu</w:t>
      </w:r>
      <w:proofErr w:type="spellEnd"/>
      <w:r w:rsidR="00A236AB">
        <w:rPr>
          <w:color w:val="000000" w:themeColor="text1"/>
        </w:rPr>
        <w:t xml:space="preserve"> ķīmiskā sastāva un potenciālās izmantošanas vērtības noteikšana </w:t>
      </w:r>
      <w:bookmarkEnd w:id="1"/>
      <w:r w:rsidRPr="00283E0E">
        <w:t>saskaņā ar tehnisko specifikāciju projekt</w:t>
      </w:r>
      <w:r w:rsidR="00283E0E">
        <w:t>ā</w:t>
      </w:r>
      <w:r w:rsidRPr="00283E0E">
        <w:t xml:space="preserve"> </w:t>
      </w:r>
      <w:r w:rsidR="00283E0E" w:rsidRPr="00947023">
        <w:rPr>
          <w:sz w:val="22"/>
          <w:szCs w:val="22"/>
        </w:rPr>
        <w:t>R097</w:t>
      </w:r>
      <w:r w:rsidRPr="00283E0E">
        <w:rPr>
          <w:color w:val="000000" w:themeColor="text1"/>
        </w:rPr>
        <w:t xml:space="preserve"> (turpmāk</w:t>
      </w:r>
      <w:r w:rsidRPr="00480935">
        <w:rPr>
          <w:color w:val="000000" w:themeColor="text1"/>
        </w:rPr>
        <w:t xml:space="preserve"> – Iepirkuma priekšmets).</w:t>
      </w:r>
    </w:p>
    <w:p w14:paraId="4D9E8923" w14:textId="77777777" w:rsidR="00827C63" w:rsidRDefault="00827C63" w:rsidP="00827C63">
      <w:pPr>
        <w:pStyle w:val="Sarakstarindkopa"/>
        <w:numPr>
          <w:ilvl w:val="1"/>
          <w:numId w:val="5"/>
        </w:numPr>
        <w:spacing w:after="120"/>
        <w:ind w:left="851" w:hanging="567"/>
        <w:contextualSpacing w:val="0"/>
        <w:jc w:val="both"/>
        <w:rPr>
          <w:color w:val="000000" w:themeColor="text1"/>
        </w:rPr>
      </w:pPr>
      <w:r w:rsidRPr="00562D9C">
        <w:rPr>
          <w:color w:val="000000" w:themeColor="text1"/>
        </w:rPr>
        <w:t xml:space="preserve">Iepirkuma priekšmets ir aprakstīts </w:t>
      </w:r>
      <w:r>
        <w:rPr>
          <w:color w:val="000000" w:themeColor="text1"/>
        </w:rPr>
        <w:t>tirgus izpētes noteikumu</w:t>
      </w:r>
      <w:r w:rsidRPr="00562D9C">
        <w:rPr>
          <w:color w:val="000000" w:themeColor="text1"/>
        </w:rPr>
        <w:t xml:space="preserve"> (turpmāk – </w:t>
      </w:r>
      <w:r>
        <w:rPr>
          <w:color w:val="000000" w:themeColor="text1"/>
        </w:rPr>
        <w:t>noteikumi</w:t>
      </w:r>
      <w:r w:rsidRPr="00562D9C">
        <w:rPr>
          <w:color w:val="000000" w:themeColor="text1"/>
        </w:rPr>
        <w:t>) 1.pielikumā „Tehniskā specifikācija”.</w:t>
      </w:r>
    </w:p>
    <w:p w14:paraId="55FFCF64" w14:textId="03119C92" w:rsidR="00827C63" w:rsidRDefault="00827C63" w:rsidP="00827C63">
      <w:pPr>
        <w:pStyle w:val="Sarakstarindkopa"/>
        <w:numPr>
          <w:ilvl w:val="1"/>
          <w:numId w:val="5"/>
        </w:numPr>
        <w:spacing w:after="120"/>
        <w:ind w:left="851" w:hanging="567"/>
        <w:contextualSpacing w:val="0"/>
        <w:jc w:val="both"/>
        <w:rPr>
          <w:color w:val="000000" w:themeColor="text1"/>
        </w:rPr>
      </w:pPr>
      <w:r w:rsidRPr="00562D9C">
        <w:rPr>
          <w:color w:val="000000" w:themeColor="text1"/>
        </w:rPr>
        <w:t>Iepirkum</w:t>
      </w:r>
      <w:r>
        <w:rPr>
          <w:color w:val="000000" w:themeColor="text1"/>
        </w:rPr>
        <w:t>a priekšmets</w:t>
      </w:r>
      <w:r w:rsidRPr="00562D9C">
        <w:rPr>
          <w:color w:val="000000" w:themeColor="text1"/>
        </w:rPr>
        <w:t xml:space="preserve"> tiek finansēts no </w:t>
      </w:r>
      <w:r w:rsidRPr="002D45CA">
        <w:rPr>
          <w:color w:val="000000" w:themeColor="text1"/>
        </w:rPr>
        <w:t>INTERREG</w:t>
      </w:r>
      <w:r>
        <w:rPr>
          <w:color w:val="000000" w:themeColor="text1"/>
        </w:rPr>
        <w:t xml:space="preserve"> </w:t>
      </w:r>
      <w:r w:rsidRPr="002D45CA">
        <w:rPr>
          <w:color w:val="000000" w:themeColor="text1"/>
        </w:rPr>
        <w:t xml:space="preserve">Baltijas </w:t>
      </w:r>
      <w:r>
        <w:rPr>
          <w:color w:val="000000" w:themeColor="text1"/>
        </w:rPr>
        <w:t xml:space="preserve">jūras reģiona </w:t>
      </w:r>
      <w:r w:rsidRPr="002D45CA">
        <w:rPr>
          <w:color w:val="000000" w:themeColor="text1"/>
        </w:rPr>
        <w:t xml:space="preserve">programmas 2014.-2020. gadam līdzfinansētā </w:t>
      </w:r>
      <w:r w:rsidRPr="00947023">
        <w:rPr>
          <w:sz w:val="22"/>
          <w:szCs w:val="22"/>
        </w:rPr>
        <w:t xml:space="preserve">projektā Nr. R097 „Baltijas jūras aļģu ilgtspējīga izmantošana“ </w:t>
      </w:r>
      <w:r w:rsidRPr="002D45CA">
        <w:rPr>
          <w:color w:val="000000" w:themeColor="text1"/>
        </w:rPr>
        <w:t>(,,</w:t>
      </w:r>
      <w:r>
        <w:rPr>
          <w:color w:val="000000" w:themeColor="text1"/>
        </w:rPr>
        <w:t>GRASS</w:t>
      </w:r>
      <w:r w:rsidRPr="002D45CA">
        <w:rPr>
          <w:color w:val="000000" w:themeColor="text1"/>
        </w:rPr>
        <w:t>’’)</w:t>
      </w:r>
      <w:r>
        <w:rPr>
          <w:color w:val="000000" w:themeColor="text1"/>
        </w:rPr>
        <w:t>.</w:t>
      </w:r>
    </w:p>
    <w:p w14:paraId="5E7B5D17" w14:textId="77777777" w:rsidR="00836802" w:rsidRDefault="00827C63" w:rsidP="00836802">
      <w:pPr>
        <w:pStyle w:val="Sarakstarindkopa"/>
        <w:numPr>
          <w:ilvl w:val="1"/>
          <w:numId w:val="5"/>
        </w:numPr>
        <w:spacing w:after="120"/>
        <w:ind w:left="851" w:hanging="56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Pakalpojuma sniegšanas termiņš: atbilstoši noteikumu 1. pielikumā norādītajam.</w:t>
      </w:r>
    </w:p>
    <w:p w14:paraId="6CAFAC41" w14:textId="00D7CD06" w:rsidR="00836802" w:rsidRPr="00311401" w:rsidRDefault="00836802" w:rsidP="00836802">
      <w:pPr>
        <w:pStyle w:val="Sarakstarindkopa"/>
        <w:numPr>
          <w:ilvl w:val="1"/>
          <w:numId w:val="5"/>
        </w:numPr>
        <w:spacing w:after="120"/>
        <w:ind w:left="851" w:hanging="567"/>
        <w:contextualSpacing w:val="0"/>
        <w:jc w:val="both"/>
        <w:rPr>
          <w:color w:val="000000" w:themeColor="text1"/>
        </w:rPr>
      </w:pPr>
      <w:r w:rsidRPr="00311401">
        <w:rPr>
          <w:color w:val="000000" w:themeColor="text1"/>
        </w:rPr>
        <w:t>Iepirkuma priekšmeta CPV kods:</w:t>
      </w:r>
      <w:r w:rsidRPr="00311401">
        <w:t xml:space="preserve"> </w:t>
      </w:r>
      <w:r w:rsidRPr="00311401">
        <w:rPr>
          <w:color w:val="000000" w:themeColor="text1"/>
        </w:rPr>
        <w:t>73210000-7 – pētniecības konsultāciju pakalpojumi.</w:t>
      </w:r>
    </w:p>
    <w:p w14:paraId="14DBBA64" w14:textId="77777777" w:rsidR="00675F6C" w:rsidRDefault="00675F6C" w:rsidP="00675F6C">
      <w:pPr>
        <w:pStyle w:val="Sarakstarindkopa"/>
        <w:spacing w:after="120"/>
        <w:ind w:left="851"/>
        <w:contextualSpacing w:val="0"/>
        <w:jc w:val="both"/>
        <w:rPr>
          <w:color w:val="000000" w:themeColor="text1"/>
        </w:rPr>
      </w:pPr>
    </w:p>
    <w:p w14:paraId="36E5AA48" w14:textId="6DF59C2E" w:rsidR="00BB0CD4" w:rsidRDefault="00BB0CD4" w:rsidP="00E74F22">
      <w:pPr>
        <w:pStyle w:val="Sarakstarindkopa"/>
        <w:numPr>
          <w:ilvl w:val="0"/>
          <w:numId w:val="5"/>
        </w:numPr>
        <w:spacing w:after="120"/>
        <w:ind w:left="714" w:hanging="357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PRASĪBAS PRETENDENTAM</w:t>
      </w:r>
    </w:p>
    <w:p w14:paraId="0BA65037" w14:textId="050D1C2C" w:rsidR="00072E01" w:rsidRPr="00BC34DD" w:rsidRDefault="00072E01" w:rsidP="00E74F22">
      <w:pPr>
        <w:spacing w:after="120"/>
        <w:jc w:val="both"/>
        <w:rPr>
          <w:color w:val="222222"/>
          <w:shd w:val="clear" w:color="auto" w:fill="FFFFFF"/>
        </w:rPr>
      </w:pPr>
      <w:r w:rsidRPr="00BC34DD">
        <w:rPr>
          <w:color w:val="222222"/>
          <w:shd w:val="clear" w:color="auto" w:fill="FFFFFF"/>
        </w:rPr>
        <w:t>Pretendents pēdējo trīs gadu lai</w:t>
      </w:r>
      <w:r w:rsidR="00BC34DD">
        <w:rPr>
          <w:color w:val="222222"/>
          <w:shd w:val="clear" w:color="auto" w:fill="FFFFFF"/>
        </w:rPr>
        <w:t>k</w:t>
      </w:r>
      <w:r w:rsidRPr="00BC34DD">
        <w:rPr>
          <w:color w:val="222222"/>
          <w:shd w:val="clear" w:color="auto" w:fill="FFFFFF"/>
        </w:rPr>
        <w:t>ā ir īstenojis vai piedalījies vismaz vienā zinātniskās izpētes projektā dabaszinātnēs vai inženierzinātnēs, vai komercializacijas projektā, ko var pierādīt ar veiktajiem darbiem, pētījumiem, sniegtajiem pakalpojumiem vai publik</w:t>
      </w:r>
      <w:r w:rsidR="00BC34DD">
        <w:rPr>
          <w:color w:val="222222"/>
          <w:shd w:val="clear" w:color="auto" w:fill="FFFFFF"/>
        </w:rPr>
        <w:t>ā</w:t>
      </w:r>
      <w:r w:rsidRPr="00BC34DD">
        <w:rPr>
          <w:color w:val="222222"/>
          <w:shd w:val="clear" w:color="auto" w:fill="FFFFFF"/>
        </w:rPr>
        <w:t>cijām.</w:t>
      </w:r>
    </w:p>
    <w:p w14:paraId="443351D6" w14:textId="7E7AC528" w:rsidR="00BB0CD4" w:rsidRDefault="00C401E4" w:rsidP="00E74F22">
      <w:pPr>
        <w:spacing w:after="120"/>
        <w:jc w:val="both"/>
        <w:rPr>
          <w:bCs/>
          <w:color w:val="000000" w:themeColor="text1"/>
        </w:rPr>
      </w:pPr>
      <w:r w:rsidRPr="00675F6C">
        <w:rPr>
          <w:bCs/>
          <w:color w:val="000000" w:themeColor="text1"/>
        </w:rPr>
        <w:t>P</w:t>
      </w:r>
      <w:r w:rsidR="00BB0CD4" w:rsidRPr="00675F6C">
        <w:rPr>
          <w:bCs/>
          <w:color w:val="000000" w:themeColor="text1"/>
        </w:rPr>
        <w:t xml:space="preserve">akalpojuma izpildei pretendents nodrošina </w:t>
      </w:r>
      <w:r w:rsidR="00BC34DD" w:rsidRPr="00675F6C">
        <w:rPr>
          <w:bCs/>
          <w:color w:val="000000" w:themeColor="text1"/>
        </w:rPr>
        <w:t>pētnieku vai ekspertu</w:t>
      </w:r>
      <w:r w:rsidR="00BB0CD4" w:rsidRPr="00675F6C">
        <w:rPr>
          <w:bCs/>
          <w:color w:val="000000" w:themeColor="text1"/>
        </w:rPr>
        <w:t xml:space="preserve">, kam ir </w:t>
      </w:r>
      <w:r w:rsidR="00BC34DD" w:rsidRPr="00675F6C">
        <w:rPr>
          <w:bCs/>
          <w:color w:val="000000" w:themeColor="text1"/>
        </w:rPr>
        <w:t xml:space="preserve">doktora grāds </w:t>
      </w:r>
      <w:r w:rsidR="00BC34DD" w:rsidRPr="00675F6C">
        <w:rPr>
          <w:color w:val="222222"/>
          <w:shd w:val="clear" w:color="auto" w:fill="FFFFFF"/>
        </w:rPr>
        <w:t xml:space="preserve">dabas zinātnēs vai inženierzinātnēs, </w:t>
      </w:r>
      <w:r w:rsidR="00BB0CD4" w:rsidRPr="00675F6C">
        <w:rPr>
          <w:bCs/>
          <w:color w:val="000000" w:themeColor="text1"/>
        </w:rPr>
        <w:t xml:space="preserve">un iepriekšējo </w:t>
      </w:r>
      <w:r w:rsidR="00BC34DD" w:rsidRPr="00675F6C">
        <w:rPr>
          <w:bCs/>
          <w:color w:val="000000" w:themeColor="text1"/>
        </w:rPr>
        <w:t xml:space="preserve">trīs </w:t>
      </w:r>
      <w:r w:rsidR="00BB0CD4" w:rsidRPr="00675F6C">
        <w:rPr>
          <w:bCs/>
          <w:color w:val="000000" w:themeColor="text1"/>
        </w:rPr>
        <w:t>gadu laikā (</w:t>
      </w:r>
      <w:r w:rsidR="000C734A" w:rsidRPr="00675F6C">
        <w:rPr>
          <w:bCs/>
          <w:color w:val="000000" w:themeColor="text1"/>
        </w:rPr>
        <w:t>no 201</w:t>
      </w:r>
      <w:r w:rsidR="00BC34DD" w:rsidRPr="00675F6C">
        <w:rPr>
          <w:bCs/>
          <w:color w:val="000000" w:themeColor="text1"/>
        </w:rPr>
        <w:t>7</w:t>
      </w:r>
      <w:r w:rsidR="000C734A" w:rsidRPr="00675F6C">
        <w:rPr>
          <w:bCs/>
          <w:color w:val="000000" w:themeColor="text1"/>
        </w:rPr>
        <w:t xml:space="preserve">. gada </w:t>
      </w:r>
      <w:r w:rsidR="00BB0CD4" w:rsidRPr="00675F6C">
        <w:rPr>
          <w:bCs/>
          <w:color w:val="000000" w:themeColor="text1"/>
        </w:rPr>
        <w:t xml:space="preserve">līdz piedāvājuma iesniegšanai) ir pieredze </w:t>
      </w:r>
      <w:r w:rsidR="00BC34DD" w:rsidRPr="00675F6C">
        <w:rPr>
          <w:bCs/>
          <w:color w:val="000000" w:themeColor="text1"/>
        </w:rPr>
        <w:t>pētījumos</w:t>
      </w:r>
      <w:r w:rsidR="00BB0CD4" w:rsidRPr="00675F6C">
        <w:rPr>
          <w:bCs/>
          <w:color w:val="000000" w:themeColor="text1"/>
        </w:rPr>
        <w:t xml:space="preserve"> ar </w:t>
      </w:r>
      <w:r w:rsidR="00BC34DD" w:rsidRPr="00675F6C">
        <w:rPr>
          <w:bCs/>
          <w:color w:val="000000" w:themeColor="text1"/>
        </w:rPr>
        <w:t>makroaļģēm un produktu komercializāciju,</w:t>
      </w:r>
      <w:r w:rsidR="00BB0CD4" w:rsidRPr="00675F6C">
        <w:rPr>
          <w:bCs/>
          <w:color w:val="000000" w:themeColor="text1"/>
        </w:rPr>
        <w:t xml:space="preserve"> ko var pierādīt ar veiktajiem</w:t>
      </w:r>
      <w:r w:rsidR="001D269D" w:rsidRPr="00675F6C">
        <w:rPr>
          <w:bCs/>
          <w:color w:val="000000" w:themeColor="text1"/>
        </w:rPr>
        <w:t xml:space="preserve"> darbiem,</w:t>
      </w:r>
      <w:r w:rsidR="00BB0CD4" w:rsidRPr="00675F6C">
        <w:rPr>
          <w:bCs/>
          <w:color w:val="000000" w:themeColor="text1"/>
        </w:rPr>
        <w:t xml:space="preserve"> pētījumiem, </w:t>
      </w:r>
      <w:r w:rsidR="000E79FC" w:rsidRPr="00675F6C">
        <w:rPr>
          <w:bCs/>
          <w:color w:val="000000" w:themeColor="text1"/>
        </w:rPr>
        <w:t xml:space="preserve">sniegtajiem </w:t>
      </w:r>
      <w:r w:rsidR="00BB0CD4" w:rsidRPr="00675F6C">
        <w:rPr>
          <w:bCs/>
          <w:color w:val="000000" w:themeColor="text1"/>
        </w:rPr>
        <w:t>pakalpojumiem vai publikacijām.</w:t>
      </w:r>
      <w:r w:rsidR="00BB0CD4" w:rsidRPr="00BC34DD">
        <w:rPr>
          <w:bCs/>
          <w:color w:val="000000" w:themeColor="text1"/>
        </w:rPr>
        <w:t xml:space="preserve"> </w:t>
      </w:r>
    </w:p>
    <w:p w14:paraId="46EA84A5" w14:textId="77777777" w:rsidR="00BC34DD" w:rsidRPr="00BC34DD" w:rsidRDefault="00BC34DD" w:rsidP="00E74F22">
      <w:pPr>
        <w:spacing w:after="120"/>
        <w:jc w:val="both"/>
        <w:rPr>
          <w:bCs/>
          <w:color w:val="000000" w:themeColor="text1"/>
        </w:rPr>
      </w:pPr>
    </w:p>
    <w:p w14:paraId="6B412A07" w14:textId="019E7470" w:rsidR="00827C63" w:rsidRPr="00161731" w:rsidRDefault="00827C63" w:rsidP="00E74F22">
      <w:pPr>
        <w:pStyle w:val="Sarakstarindkopa"/>
        <w:numPr>
          <w:ilvl w:val="0"/>
          <w:numId w:val="5"/>
        </w:numPr>
        <w:spacing w:after="120"/>
        <w:ind w:left="714" w:hanging="357"/>
        <w:contextualSpacing w:val="0"/>
        <w:rPr>
          <w:b/>
          <w:color w:val="000000" w:themeColor="text1"/>
        </w:rPr>
      </w:pPr>
      <w:r w:rsidRPr="00161731">
        <w:rPr>
          <w:b/>
          <w:color w:val="000000" w:themeColor="text1"/>
        </w:rPr>
        <w:t>PIEDĀVĀJUMA IZVĒLES KRITĒRIJS</w:t>
      </w:r>
    </w:p>
    <w:p w14:paraId="3DF6490D" w14:textId="6E2ED05F" w:rsidR="00827C63" w:rsidRPr="00805D04" w:rsidRDefault="00827C63" w:rsidP="00E74F22">
      <w:pPr>
        <w:spacing w:after="120"/>
        <w:jc w:val="both"/>
        <w:rPr>
          <w:bCs/>
        </w:rPr>
      </w:pPr>
      <w:r w:rsidRPr="00805D04">
        <w:rPr>
          <w:bCs/>
        </w:rPr>
        <w:t xml:space="preserve">Piedāvājuma izvēles kritērijs ir </w:t>
      </w:r>
      <w:r w:rsidR="00E74F22">
        <w:rPr>
          <w:b/>
          <w:bCs/>
        </w:rPr>
        <w:t>saimnieciski visizdevīgākais piedāvājums</w:t>
      </w:r>
      <w:r w:rsidRPr="00805D04">
        <w:t>.</w:t>
      </w:r>
    </w:p>
    <w:p w14:paraId="2C5D50F7" w14:textId="77777777" w:rsidR="00827C63" w:rsidRPr="00161731" w:rsidRDefault="00827C63" w:rsidP="00E74F22">
      <w:pPr>
        <w:pStyle w:val="Sarakstarindkopa"/>
        <w:numPr>
          <w:ilvl w:val="0"/>
          <w:numId w:val="5"/>
        </w:numPr>
        <w:spacing w:after="120"/>
        <w:contextualSpacing w:val="0"/>
        <w:jc w:val="both"/>
        <w:rPr>
          <w:b/>
          <w:color w:val="000000" w:themeColor="text1"/>
        </w:rPr>
      </w:pPr>
      <w:r w:rsidRPr="00C23E45">
        <w:rPr>
          <w:b/>
          <w:bCs/>
        </w:rPr>
        <w:t xml:space="preserve"> </w:t>
      </w:r>
      <w:r w:rsidRPr="00161731">
        <w:rPr>
          <w:b/>
          <w:color w:val="000000" w:themeColor="text1"/>
        </w:rPr>
        <w:t>PIEDĀVĀJUMA IESNIEGŠANAS NOTEIKUMI</w:t>
      </w:r>
    </w:p>
    <w:p w14:paraId="12F7D406" w14:textId="068809F1" w:rsidR="00827C63" w:rsidRDefault="00827C63" w:rsidP="00827C63">
      <w:pPr>
        <w:spacing w:after="120"/>
        <w:jc w:val="both"/>
        <w:rPr>
          <w:color w:val="000000" w:themeColor="text1"/>
        </w:rPr>
      </w:pPr>
      <w:r w:rsidRPr="00C87EC4">
        <w:rPr>
          <w:color w:val="000000" w:themeColor="text1"/>
        </w:rPr>
        <w:t>Piedāvājum</w:t>
      </w:r>
      <w:r w:rsidR="00677FFA">
        <w:rPr>
          <w:color w:val="000000" w:themeColor="text1"/>
        </w:rPr>
        <w:t>u</w:t>
      </w:r>
      <w:r w:rsidRPr="00C87EC4">
        <w:rPr>
          <w:color w:val="000000" w:themeColor="text1"/>
        </w:rPr>
        <w:t xml:space="preserve"> iesniedz līdz </w:t>
      </w:r>
      <w:r w:rsidRPr="00C87EC4">
        <w:rPr>
          <w:b/>
          <w:color w:val="000000" w:themeColor="text1"/>
        </w:rPr>
        <w:t>20</w:t>
      </w:r>
      <w:r w:rsidR="00C401E4">
        <w:rPr>
          <w:b/>
          <w:color w:val="000000" w:themeColor="text1"/>
        </w:rPr>
        <w:t>20</w:t>
      </w:r>
      <w:r w:rsidRPr="00C87EC4">
        <w:rPr>
          <w:b/>
          <w:color w:val="000000" w:themeColor="text1"/>
        </w:rPr>
        <w:t>. gada</w:t>
      </w:r>
      <w:r w:rsidR="00E74F22">
        <w:rPr>
          <w:b/>
          <w:color w:val="000000" w:themeColor="text1"/>
        </w:rPr>
        <w:t xml:space="preserve"> </w:t>
      </w:r>
      <w:r w:rsidR="0003374D">
        <w:rPr>
          <w:b/>
          <w:color w:val="000000" w:themeColor="text1"/>
        </w:rPr>
        <w:t>12.</w:t>
      </w:r>
      <w:r w:rsidR="00E47F69">
        <w:rPr>
          <w:b/>
          <w:color w:val="000000" w:themeColor="text1"/>
        </w:rPr>
        <w:t xml:space="preserve"> </w:t>
      </w:r>
      <w:r w:rsidR="00707D42">
        <w:rPr>
          <w:b/>
          <w:color w:val="000000" w:themeColor="text1"/>
        </w:rPr>
        <w:t>maija</w:t>
      </w:r>
      <w:r w:rsidR="00E47F69">
        <w:rPr>
          <w:b/>
          <w:color w:val="000000" w:themeColor="text1"/>
        </w:rPr>
        <w:t xml:space="preserve"> </w:t>
      </w:r>
      <w:r w:rsidRPr="00C87EC4">
        <w:rPr>
          <w:b/>
          <w:color w:val="000000" w:themeColor="text1"/>
        </w:rPr>
        <w:t>pulksten 1</w:t>
      </w:r>
      <w:r w:rsidR="000C734A">
        <w:rPr>
          <w:b/>
          <w:color w:val="000000" w:themeColor="text1"/>
        </w:rPr>
        <w:t>6</w:t>
      </w:r>
      <w:r w:rsidRPr="00C87EC4">
        <w:rPr>
          <w:b/>
          <w:color w:val="000000" w:themeColor="text1"/>
        </w:rPr>
        <w:t xml:space="preserve">.00, </w:t>
      </w:r>
      <w:r w:rsidRPr="00C87EC4">
        <w:rPr>
          <w:color w:val="000000" w:themeColor="text1"/>
        </w:rPr>
        <w:t>nosūtot aizpildītu pieteikuma form</w:t>
      </w:r>
      <w:r w:rsidR="00076FD2">
        <w:rPr>
          <w:color w:val="000000" w:themeColor="text1"/>
        </w:rPr>
        <w:t>u</w:t>
      </w:r>
      <w:r w:rsidRPr="00C87EC4">
        <w:rPr>
          <w:color w:val="000000" w:themeColor="text1"/>
        </w:rPr>
        <w:t xml:space="preserve"> (</w:t>
      </w:r>
      <w:r w:rsidR="002D5245">
        <w:rPr>
          <w:color w:val="000000" w:themeColor="text1"/>
        </w:rPr>
        <w:t xml:space="preserve">2. </w:t>
      </w:r>
      <w:r w:rsidRPr="00C87EC4">
        <w:rPr>
          <w:color w:val="000000" w:themeColor="text1"/>
        </w:rPr>
        <w:t xml:space="preserve">pielikums) un </w:t>
      </w:r>
      <w:r w:rsidR="002D5245" w:rsidRPr="00675F6C">
        <w:rPr>
          <w:color w:val="000000" w:themeColor="text1"/>
        </w:rPr>
        <w:t xml:space="preserve">pievienojot </w:t>
      </w:r>
      <w:r w:rsidR="00E74F22" w:rsidRPr="00675F6C">
        <w:rPr>
          <w:color w:val="000000" w:themeColor="text1"/>
        </w:rPr>
        <w:t>skenētus/fotografētus</w:t>
      </w:r>
      <w:r w:rsidR="00076FD2" w:rsidRPr="00675F6C">
        <w:rPr>
          <w:color w:val="000000" w:themeColor="text1"/>
        </w:rPr>
        <w:t xml:space="preserve"> izglītību </w:t>
      </w:r>
      <w:r w:rsidR="000C734A" w:rsidRPr="00675F6C">
        <w:rPr>
          <w:color w:val="000000" w:themeColor="text1"/>
        </w:rPr>
        <w:t xml:space="preserve">un pieredzi </w:t>
      </w:r>
      <w:r w:rsidR="00076FD2" w:rsidRPr="00675F6C">
        <w:rPr>
          <w:color w:val="000000" w:themeColor="text1"/>
        </w:rPr>
        <w:t>apliecinošu</w:t>
      </w:r>
      <w:r w:rsidR="00E74F22" w:rsidRPr="00675F6C">
        <w:rPr>
          <w:color w:val="000000" w:themeColor="text1"/>
        </w:rPr>
        <w:t>s</w:t>
      </w:r>
      <w:r w:rsidR="00076FD2" w:rsidRPr="00675F6C">
        <w:rPr>
          <w:color w:val="000000" w:themeColor="text1"/>
        </w:rPr>
        <w:t xml:space="preserve"> dokumentu</w:t>
      </w:r>
      <w:r w:rsidR="00E74F22" w:rsidRPr="00675F6C">
        <w:rPr>
          <w:color w:val="000000" w:themeColor="text1"/>
        </w:rPr>
        <w:t>s</w:t>
      </w:r>
      <w:r w:rsidR="00076FD2">
        <w:rPr>
          <w:color w:val="000000" w:themeColor="text1"/>
        </w:rPr>
        <w:t xml:space="preserve"> </w:t>
      </w:r>
      <w:r w:rsidR="00677FFA">
        <w:rPr>
          <w:color w:val="000000" w:themeColor="text1"/>
        </w:rPr>
        <w:t>u</w:t>
      </w:r>
      <w:r w:rsidRPr="00C87EC4">
        <w:rPr>
          <w:color w:val="000000" w:themeColor="text1"/>
        </w:rPr>
        <w:t xml:space="preserve">z e-pastu: </w:t>
      </w:r>
      <w:r w:rsidR="005A7463">
        <w:fldChar w:fldCharType="begin"/>
      </w:r>
      <w:r w:rsidR="005A7463">
        <w:instrText xml:space="preserve"> HYPERLINK "mailto:ligita.kokaine@kurzemesregions.lv" </w:instrText>
      </w:r>
      <w:r w:rsidR="005A7463">
        <w:fldChar w:fldCharType="separate"/>
      </w:r>
      <w:r w:rsidR="00283E0E" w:rsidRPr="00113D7F">
        <w:rPr>
          <w:rStyle w:val="Hipersaite"/>
        </w:rPr>
        <w:t>ligita.kokaine@kurzemesregions.lv</w:t>
      </w:r>
      <w:r w:rsidR="005A7463">
        <w:rPr>
          <w:rStyle w:val="Hipersaite"/>
        </w:rPr>
        <w:fldChar w:fldCharType="end"/>
      </w:r>
      <w:r w:rsidRPr="00C87EC4">
        <w:rPr>
          <w:color w:val="000000" w:themeColor="text1"/>
        </w:rPr>
        <w:t>.</w:t>
      </w:r>
    </w:p>
    <w:p w14:paraId="4F140A83" w14:textId="77777777" w:rsidR="00BC34DD" w:rsidRDefault="00BC34DD" w:rsidP="00827C63">
      <w:pPr>
        <w:spacing w:after="120"/>
        <w:jc w:val="both"/>
        <w:rPr>
          <w:color w:val="000000" w:themeColor="text1"/>
        </w:rPr>
      </w:pPr>
    </w:p>
    <w:p w14:paraId="488D97D0" w14:textId="77777777" w:rsidR="00827C63" w:rsidRPr="00940AEE" w:rsidRDefault="00827C63" w:rsidP="00827C63">
      <w:pPr>
        <w:tabs>
          <w:tab w:val="left" w:pos="709"/>
        </w:tabs>
        <w:spacing w:after="120"/>
        <w:jc w:val="center"/>
        <w:rPr>
          <w:rStyle w:val="Izteiksmgs"/>
        </w:rPr>
      </w:pPr>
      <w:r>
        <w:rPr>
          <w:rStyle w:val="Izteiksmgs"/>
        </w:rPr>
        <w:t>5</w:t>
      </w:r>
      <w:r w:rsidRPr="00940AEE">
        <w:rPr>
          <w:rStyle w:val="Izteiksmgs"/>
        </w:rPr>
        <w:t xml:space="preserve">. </w:t>
      </w:r>
      <w:r>
        <w:rPr>
          <w:rStyle w:val="Izteiksmgs"/>
        </w:rPr>
        <w:t xml:space="preserve">PIEDĀVĀJUMA </w:t>
      </w:r>
      <w:r w:rsidRPr="00940AEE">
        <w:rPr>
          <w:rStyle w:val="Izteiksmgs"/>
        </w:rPr>
        <w:t>IZVĒRTĒŠANA, LĒMUMA PIEŅEMŠANA UN IEPIRKUMA LĪGUMA SLĒGŠANA</w:t>
      </w:r>
    </w:p>
    <w:p w14:paraId="7B05D1CA" w14:textId="77777777" w:rsidR="00827C63" w:rsidRPr="00FB6D32" w:rsidRDefault="00827C63" w:rsidP="00827C63">
      <w:pPr>
        <w:spacing w:after="120"/>
        <w:rPr>
          <w:rStyle w:val="Izteiksmgs"/>
        </w:rPr>
      </w:pPr>
      <w:r>
        <w:rPr>
          <w:rStyle w:val="Izteiksmgs"/>
        </w:rPr>
        <w:t>5</w:t>
      </w:r>
      <w:r w:rsidRPr="00FB6D32">
        <w:rPr>
          <w:rStyle w:val="Izteiksmgs"/>
        </w:rPr>
        <w:t>.1. Piedāvājuma izvērtēšanas pamatnoteikumi</w:t>
      </w:r>
    </w:p>
    <w:p w14:paraId="294E1A4F" w14:textId="77777777" w:rsidR="00827C63" w:rsidRPr="00F73875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 w:rsidRPr="00F73875">
        <w:rPr>
          <w:color w:val="000000"/>
        </w:rPr>
        <w:t>Pēc piedāvājumu iesniegšanas termiņa beigām notiks piedāvājumu izskatīšana un izvērtēšana.</w:t>
      </w:r>
      <w:r>
        <w:rPr>
          <w:color w:val="000000"/>
        </w:rPr>
        <w:t xml:space="preserve"> </w:t>
      </w:r>
    </w:p>
    <w:p w14:paraId="34542024" w14:textId="77777777" w:rsidR="00827C63" w:rsidRPr="00FB6D32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Tirgus izpētes veicējam</w:t>
      </w:r>
      <w:r w:rsidRPr="00FB6D32">
        <w:rPr>
          <w:color w:val="000000"/>
        </w:rPr>
        <w:t xml:space="preserve">, pēc </w:t>
      </w:r>
      <w:r>
        <w:rPr>
          <w:color w:val="000000"/>
        </w:rPr>
        <w:t xml:space="preserve">piedāvājumu </w:t>
      </w:r>
      <w:r w:rsidRPr="00FB6D32">
        <w:rPr>
          <w:color w:val="000000"/>
        </w:rPr>
        <w:t xml:space="preserve">saņemšanas, ir tiesības veikt sarunas ar </w:t>
      </w:r>
      <w:r>
        <w:rPr>
          <w:color w:val="000000"/>
        </w:rPr>
        <w:t>p</w:t>
      </w:r>
      <w:r w:rsidRPr="00FB6D32">
        <w:rPr>
          <w:color w:val="000000"/>
        </w:rPr>
        <w:t>retendentiem</w:t>
      </w:r>
      <w:r>
        <w:rPr>
          <w:color w:val="000000"/>
        </w:rPr>
        <w:t xml:space="preserve"> par piedāvājumu uzlabošanu un iepirkuma līguma noteikumiem. </w:t>
      </w:r>
    </w:p>
    <w:p w14:paraId="1A61DDF2" w14:textId="77777777" w:rsidR="00827C63" w:rsidRPr="00FB6D32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Tirgus izpētes veicējam</w:t>
      </w:r>
      <w:r w:rsidRPr="00FB6D32">
        <w:rPr>
          <w:color w:val="000000"/>
        </w:rPr>
        <w:t xml:space="preserve"> jebkurā brīdī līdz galīgā lēmuma pieņemšanai par tirgus izpētes rezultātiem ir tiesības uzaicināt citus </w:t>
      </w:r>
      <w:r>
        <w:rPr>
          <w:color w:val="000000"/>
        </w:rPr>
        <w:t>pretendentus</w:t>
      </w:r>
      <w:r w:rsidRPr="00FB6D32">
        <w:rPr>
          <w:color w:val="000000"/>
        </w:rPr>
        <w:t xml:space="preserve"> iesniegt </w:t>
      </w:r>
      <w:r>
        <w:rPr>
          <w:color w:val="000000"/>
        </w:rPr>
        <w:t>piedāvājumus</w:t>
      </w:r>
      <w:r w:rsidRPr="00FB6D32">
        <w:rPr>
          <w:color w:val="000000"/>
        </w:rPr>
        <w:t xml:space="preserve">, kā arī uzaicināt viņus uz sarunām. </w:t>
      </w:r>
    </w:p>
    <w:p w14:paraId="378C50BA" w14:textId="77777777" w:rsidR="00827C63" w:rsidRPr="00940AEE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Tirgus izpētes veicējam ir tiesības sarunas veikt</w:t>
      </w:r>
      <w:r w:rsidRPr="00FB6D32">
        <w:rPr>
          <w:color w:val="000000"/>
        </w:rPr>
        <w:t xml:space="preserve"> tikai </w:t>
      </w:r>
      <w:r>
        <w:rPr>
          <w:color w:val="000000"/>
        </w:rPr>
        <w:t>ar tiem p</w:t>
      </w:r>
      <w:r w:rsidRPr="00FB6D32">
        <w:rPr>
          <w:color w:val="000000"/>
        </w:rPr>
        <w:t>retendent</w:t>
      </w:r>
      <w:r>
        <w:rPr>
          <w:color w:val="000000"/>
        </w:rPr>
        <w:t>iem</w:t>
      </w:r>
      <w:r w:rsidRPr="00FB6D32">
        <w:rPr>
          <w:color w:val="000000"/>
        </w:rPr>
        <w:t xml:space="preserve">, kuru </w:t>
      </w:r>
      <w:r>
        <w:rPr>
          <w:color w:val="000000"/>
        </w:rPr>
        <w:t xml:space="preserve">iesniegtie piedāvājumi </w:t>
      </w:r>
      <w:r w:rsidRPr="00FB6D32">
        <w:rPr>
          <w:color w:val="000000"/>
        </w:rPr>
        <w:t xml:space="preserve">ir potenciāli visizdevīgākie. </w:t>
      </w:r>
      <w:r>
        <w:rPr>
          <w:color w:val="000000"/>
        </w:rPr>
        <w:t>Tirgus izpētes veicējs</w:t>
      </w:r>
      <w:r w:rsidRPr="00FB6D32">
        <w:rPr>
          <w:color w:val="000000"/>
        </w:rPr>
        <w:t xml:space="preserve"> ir tiesīgs </w:t>
      </w:r>
      <w:r>
        <w:rPr>
          <w:color w:val="000000"/>
        </w:rPr>
        <w:t>uzsākt</w:t>
      </w:r>
      <w:r w:rsidRPr="00FB6D32">
        <w:rPr>
          <w:color w:val="000000"/>
        </w:rPr>
        <w:t xml:space="preserve"> sarunas ar</w:t>
      </w:r>
      <w:r>
        <w:rPr>
          <w:color w:val="000000"/>
        </w:rPr>
        <w:t>ī ar</w:t>
      </w:r>
      <w:r w:rsidRPr="00FB6D32">
        <w:rPr>
          <w:color w:val="000000"/>
        </w:rPr>
        <w:t xml:space="preserve"> </w:t>
      </w:r>
      <w:r>
        <w:rPr>
          <w:color w:val="000000"/>
        </w:rPr>
        <w:t>p</w:t>
      </w:r>
      <w:r w:rsidRPr="00FB6D32">
        <w:rPr>
          <w:color w:val="000000"/>
        </w:rPr>
        <w:t xml:space="preserve">retendentu, </w:t>
      </w:r>
      <w:r>
        <w:rPr>
          <w:color w:val="000000"/>
        </w:rPr>
        <w:t>ar kuru</w:t>
      </w:r>
      <w:r w:rsidRPr="00FB6D32">
        <w:rPr>
          <w:color w:val="000000"/>
        </w:rPr>
        <w:t xml:space="preserve"> </w:t>
      </w:r>
      <w:r>
        <w:rPr>
          <w:color w:val="000000"/>
        </w:rPr>
        <w:t>iepriekš sarunas netika veiktas.</w:t>
      </w:r>
    </w:p>
    <w:p w14:paraId="1D01B1CF" w14:textId="77777777" w:rsidR="00827C63" w:rsidRPr="009F3F04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>Tirgus izpētes veicējs</w:t>
      </w:r>
      <w:r w:rsidRPr="00940AEE">
        <w:rPr>
          <w:color w:val="000000"/>
        </w:rPr>
        <w:t xml:space="preserve"> lūdz </w:t>
      </w:r>
      <w:r>
        <w:rPr>
          <w:color w:val="000000"/>
        </w:rPr>
        <w:t>p</w:t>
      </w:r>
      <w:r w:rsidRPr="00940AEE">
        <w:rPr>
          <w:color w:val="000000"/>
        </w:rPr>
        <w:t xml:space="preserve">retendentus, ar kuriem notikušas sarunas, apstiprināt savu </w:t>
      </w:r>
      <w:r>
        <w:rPr>
          <w:color w:val="000000"/>
        </w:rPr>
        <w:t xml:space="preserve">gala </w:t>
      </w:r>
      <w:r w:rsidRPr="009F3F04">
        <w:rPr>
          <w:color w:val="000000"/>
        </w:rPr>
        <w:t xml:space="preserve">piedāvājumu, ja uzskata, ka ir iegūts tā vajadzībām atbilstošs piedāvājums. </w:t>
      </w:r>
    </w:p>
    <w:p w14:paraId="650F1B8D" w14:textId="45D16597" w:rsidR="00827C63" w:rsidRPr="009F3F04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 w:rsidRPr="009F3F04">
        <w:rPr>
          <w:color w:val="000000"/>
        </w:rPr>
        <w:t xml:space="preserve">No iesniegtajiem piedāvājumiem tiks izvēlēts </w:t>
      </w:r>
      <w:r w:rsidR="007F41F2" w:rsidRPr="009F3F04">
        <w:rPr>
          <w:color w:val="000000"/>
        </w:rPr>
        <w:t xml:space="preserve">saimnieciski izdevīgākais piedāvājums, kas tiek noteikts salīdzinot piedāvātā </w:t>
      </w:r>
      <w:r w:rsidR="00B6423B" w:rsidRPr="009F3F04">
        <w:rPr>
          <w:color w:val="000000"/>
        </w:rPr>
        <w:t>pētnieka vai eksperta</w:t>
      </w:r>
      <w:r w:rsidR="007F41F2" w:rsidRPr="009F3F04">
        <w:rPr>
          <w:color w:val="000000"/>
        </w:rPr>
        <w:t xml:space="preserve"> pieredzi un piedāvātās cenas</w:t>
      </w:r>
      <w:r w:rsidRPr="009F3F04">
        <w:rPr>
          <w:color w:val="000000"/>
        </w:rPr>
        <w:t>.</w:t>
      </w:r>
      <w:r w:rsidR="00836802" w:rsidRPr="009F3F04">
        <w:rPr>
          <w:color w:val="000000"/>
        </w:rPr>
        <w:t xml:space="preserve"> Pētnieka vai eksperta pieredzi parāda īstenotie zinātniskās izpētes projekti dabaszinātnēs vai inženierzinātnēs, vai </w:t>
      </w:r>
      <w:proofErr w:type="spellStart"/>
      <w:r w:rsidR="00836802" w:rsidRPr="009F3F04">
        <w:rPr>
          <w:color w:val="000000"/>
        </w:rPr>
        <w:t>komercializacijas</w:t>
      </w:r>
      <w:proofErr w:type="spellEnd"/>
      <w:r w:rsidR="00836802" w:rsidRPr="009F3F04">
        <w:rPr>
          <w:color w:val="000000"/>
        </w:rPr>
        <w:t xml:space="preserve"> projekti, ko var pierādīt ar veiktajiem darbiem, pētījumiem, sniegtajiem pakalpojumiem vai publikācijām. Vērtējot lielāks svars būs piedāvātā pētnieka vai eksperta pieredzei. </w:t>
      </w:r>
    </w:p>
    <w:p w14:paraId="0FA0E9C2" w14:textId="77777777" w:rsidR="00827C63" w:rsidRPr="00940AEE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>
        <w:rPr>
          <w:color w:val="000000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2B3482C8" w14:textId="77777777" w:rsidR="00827C63" w:rsidRPr="00940AEE" w:rsidRDefault="00827C63" w:rsidP="00827C63">
      <w:pPr>
        <w:pStyle w:val="Sarakstarindkopa"/>
        <w:numPr>
          <w:ilvl w:val="2"/>
          <w:numId w:val="7"/>
        </w:numPr>
        <w:tabs>
          <w:tab w:val="left" w:pos="709"/>
          <w:tab w:val="left" w:pos="1276"/>
        </w:tabs>
        <w:spacing w:after="120"/>
        <w:contextualSpacing w:val="0"/>
        <w:jc w:val="both"/>
        <w:rPr>
          <w:color w:val="000000"/>
        </w:rPr>
      </w:pPr>
      <w:r w:rsidRPr="00940AEE">
        <w:rPr>
          <w:bCs/>
        </w:rPr>
        <w:t xml:space="preserve">Ja </w:t>
      </w:r>
      <w:r>
        <w:rPr>
          <w:bCs/>
        </w:rPr>
        <w:t>p</w:t>
      </w:r>
      <w:r w:rsidRPr="00940AEE">
        <w:rPr>
          <w:bCs/>
        </w:rPr>
        <w:t xml:space="preserve">retendents, kurš ir iesniedzis noteikumu prasībām atbilstošu piedāvājumu, ir atzīts par uzvarētāju tirgus izpētē, nenoslēdz </w:t>
      </w:r>
      <w:r>
        <w:rPr>
          <w:bCs/>
        </w:rPr>
        <w:t>i</w:t>
      </w:r>
      <w:r w:rsidRPr="00940AEE">
        <w:rPr>
          <w:bCs/>
        </w:rPr>
        <w:t xml:space="preserve">epirkuma līgumu, </w:t>
      </w:r>
      <w:r>
        <w:rPr>
          <w:bCs/>
        </w:rPr>
        <w:t>Tirgus izpētes veicējam</w:t>
      </w:r>
      <w:r w:rsidRPr="00940AEE">
        <w:rPr>
          <w:bCs/>
        </w:rPr>
        <w:t xml:space="preserve"> ir tiesības izvēlēties nākamo </w:t>
      </w:r>
      <w:r>
        <w:rPr>
          <w:bCs/>
        </w:rPr>
        <w:t>piedāvājumu ar zemāko cenu.</w:t>
      </w:r>
    </w:p>
    <w:p w14:paraId="1889FB31" w14:textId="77777777" w:rsidR="00827C63" w:rsidRPr="00940AEE" w:rsidRDefault="00827C63" w:rsidP="00827C63">
      <w:pPr>
        <w:spacing w:after="120"/>
        <w:rPr>
          <w:rStyle w:val="Izteiksmgs"/>
        </w:rPr>
      </w:pPr>
      <w:r>
        <w:rPr>
          <w:rStyle w:val="Izteiksmgs"/>
        </w:rPr>
        <w:t>5</w:t>
      </w:r>
      <w:r w:rsidRPr="00940AEE">
        <w:rPr>
          <w:rStyle w:val="Izteiksmgs"/>
        </w:rPr>
        <w:t xml:space="preserve">.2. </w:t>
      </w:r>
      <w:r>
        <w:rPr>
          <w:rStyle w:val="Izteiksmgs"/>
        </w:rPr>
        <w:t>Tirgus izpētes rezultātu</w:t>
      </w:r>
      <w:r w:rsidRPr="00940AEE">
        <w:rPr>
          <w:rStyle w:val="Izteiksmgs"/>
        </w:rPr>
        <w:t xml:space="preserve"> paziņošana</w:t>
      </w:r>
    </w:p>
    <w:p w14:paraId="007633B0" w14:textId="3EA798DD" w:rsidR="00827C63" w:rsidRPr="00940AEE" w:rsidRDefault="00827C63" w:rsidP="00827C63">
      <w:pPr>
        <w:spacing w:after="120"/>
        <w:jc w:val="both"/>
      </w:pPr>
      <w:r>
        <w:t>Tirgus izpētes veicējs</w:t>
      </w:r>
      <w:r w:rsidRPr="00940AEE">
        <w:t xml:space="preserve"> informē visus </w:t>
      </w:r>
      <w:r>
        <w:t>p</w:t>
      </w:r>
      <w:r w:rsidRPr="00940AEE">
        <w:t>retendentus par tirgus izpētes rezultātiem.</w:t>
      </w:r>
    </w:p>
    <w:p w14:paraId="51A992D8" w14:textId="77777777" w:rsidR="00827C63" w:rsidRPr="00940AEE" w:rsidRDefault="00827C63" w:rsidP="00827C63">
      <w:pPr>
        <w:spacing w:after="120"/>
        <w:rPr>
          <w:rStyle w:val="Izteiksmgs"/>
        </w:rPr>
      </w:pPr>
      <w:r>
        <w:rPr>
          <w:rStyle w:val="Izteiksmgs"/>
        </w:rPr>
        <w:t>5</w:t>
      </w:r>
      <w:r w:rsidRPr="00940AEE">
        <w:rPr>
          <w:rStyle w:val="Izteiksmgs"/>
        </w:rPr>
        <w:t>.3. Iepirkuma līguma slēgšana</w:t>
      </w:r>
    </w:p>
    <w:p w14:paraId="7173533D" w14:textId="77777777" w:rsidR="00827C63" w:rsidRPr="00B80F08" w:rsidRDefault="00827C63" w:rsidP="00827C63">
      <w:pPr>
        <w:suppressAutoHyphens/>
        <w:overflowPunct w:val="0"/>
        <w:autoSpaceDE w:val="0"/>
        <w:spacing w:after="120"/>
        <w:jc w:val="both"/>
        <w:textAlignment w:val="baseline"/>
      </w:pPr>
      <w:r w:rsidRPr="00B80F08">
        <w:t>Pasūtītāj</w:t>
      </w:r>
      <w:r>
        <w:t>s</w:t>
      </w:r>
      <w:r w:rsidRPr="00B80F08">
        <w:t xml:space="preserve"> slēdz iepirkuma līgumu ar pretendentu, pamatojoties uz Tehnisko specifikāciju, pretendenta iesniegto piedāvājumu, saskaņā ar šādiem noteikumiem, ja Tirgus izpētes veicējs un pretendents sarunās nav vienojušies par citiem noteikumiem:</w:t>
      </w:r>
    </w:p>
    <w:p w14:paraId="704D509B" w14:textId="29B58EEC" w:rsidR="00827C63" w:rsidRDefault="00827C63" w:rsidP="00827C63">
      <w:pPr>
        <w:pStyle w:val="Sarakstarindkopa"/>
        <w:numPr>
          <w:ilvl w:val="2"/>
          <w:numId w:val="8"/>
        </w:numPr>
        <w:suppressAutoHyphens/>
        <w:overflowPunct w:val="0"/>
        <w:autoSpaceDE w:val="0"/>
        <w:spacing w:after="120"/>
        <w:contextualSpacing w:val="0"/>
        <w:jc w:val="both"/>
        <w:textAlignment w:val="baseline"/>
      </w:pPr>
      <w:r w:rsidRPr="00B80F08">
        <w:lastRenderedPageBreak/>
        <w:t>Piedāvātā pakalpojuma cena bez pievienotās vērtības nodokļa ir nemainīga visā iepirkuma līguma darbības laikā;</w:t>
      </w:r>
    </w:p>
    <w:p w14:paraId="3538C15C" w14:textId="63D7DA36" w:rsidR="00573764" w:rsidRPr="00B6423B" w:rsidRDefault="00573764" w:rsidP="00827C63">
      <w:pPr>
        <w:pStyle w:val="Sarakstarindkopa"/>
        <w:numPr>
          <w:ilvl w:val="2"/>
          <w:numId w:val="8"/>
        </w:numPr>
        <w:suppressAutoHyphens/>
        <w:overflowPunct w:val="0"/>
        <w:autoSpaceDE w:val="0"/>
        <w:spacing w:after="120"/>
        <w:contextualSpacing w:val="0"/>
        <w:jc w:val="both"/>
        <w:textAlignment w:val="baseline"/>
      </w:pPr>
      <w:r w:rsidRPr="00B6423B">
        <w:t xml:space="preserve">Pakalpojumu sniedz piedāvātais </w:t>
      </w:r>
      <w:r w:rsidR="00B6423B" w:rsidRPr="00B6423B">
        <w:t>pētnieks vai eksperts</w:t>
      </w:r>
      <w:r w:rsidRPr="00B6423B">
        <w:t xml:space="preserve"> un tiek norādīts arī kā </w:t>
      </w:r>
      <w:r w:rsidR="00B05A6B" w:rsidRPr="00B6423B">
        <w:t xml:space="preserve">darba autors. </w:t>
      </w:r>
      <w:r w:rsidR="00B6423B" w:rsidRPr="00B6423B">
        <w:t xml:space="preserve">Pakalpojuma izpildē nepieciešamības gadījumā var piesaistīt arī citus speciālistus. </w:t>
      </w:r>
      <w:r w:rsidR="00295FB5" w:rsidRPr="00B6423B">
        <w:t xml:space="preserve">Pakalpojuma sniedzējam nav tiesības izmantot Pakalpojuma sniegšanā ar Pasūtītāju nesaskaņotus speciālistus vai mazāk kvalificētus speciālistus/personālu.  </w:t>
      </w:r>
    </w:p>
    <w:p w14:paraId="611A377A" w14:textId="267728C2" w:rsidR="00827C63" w:rsidRPr="00940AEE" w:rsidRDefault="00827C63" w:rsidP="00827C63">
      <w:pPr>
        <w:pStyle w:val="Sarakstarindkopa"/>
        <w:numPr>
          <w:ilvl w:val="2"/>
          <w:numId w:val="8"/>
        </w:numPr>
        <w:suppressAutoHyphens/>
        <w:overflowPunct w:val="0"/>
        <w:autoSpaceDE w:val="0"/>
        <w:spacing w:after="120"/>
        <w:contextualSpacing w:val="0"/>
        <w:jc w:val="both"/>
        <w:textAlignment w:val="baseline"/>
      </w:pPr>
      <w:r w:rsidRPr="00940AEE">
        <w:t>Pasūtītāj</w:t>
      </w:r>
      <w:r w:rsidR="00B6423B">
        <w:t>s</w:t>
      </w:r>
      <w:r w:rsidRPr="00940AEE">
        <w:t xml:space="preserve"> norēķinās ar </w:t>
      </w:r>
      <w:r>
        <w:t>i</w:t>
      </w:r>
      <w:r w:rsidRPr="00940AEE">
        <w:t>zpildītāju 15 dienu laikā no rēķina izrakstīšanas un pieņemšanas – nodošanas akta parakstīšanas dienas;</w:t>
      </w:r>
    </w:p>
    <w:p w14:paraId="45CF362F" w14:textId="77777777" w:rsidR="00827C63" w:rsidRPr="00415852" w:rsidRDefault="00827C63" w:rsidP="00827C63">
      <w:pPr>
        <w:pStyle w:val="Sarakstarindkopa"/>
        <w:numPr>
          <w:ilvl w:val="2"/>
          <w:numId w:val="8"/>
        </w:numPr>
        <w:suppressAutoHyphens/>
        <w:overflowPunct w:val="0"/>
        <w:autoSpaceDE w:val="0"/>
        <w:spacing w:after="120"/>
        <w:contextualSpacing w:val="0"/>
        <w:jc w:val="both"/>
        <w:textAlignment w:val="baseline"/>
      </w:pPr>
      <w:r w:rsidRPr="00415852">
        <w:t xml:space="preserve">Pasūtītājam ir tiesības samazināt </w:t>
      </w:r>
      <w:r>
        <w:t>izpildītājam</w:t>
      </w:r>
      <w:r w:rsidRPr="00415852">
        <w:t xml:space="preserve"> veicamo maksājumu par </w:t>
      </w:r>
      <w:r>
        <w:t>p</w:t>
      </w:r>
      <w:r w:rsidRPr="00415852">
        <w:t xml:space="preserve">akalpojuma sniegšanu, ja </w:t>
      </w:r>
      <w:r>
        <w:t>p</w:t>
      </w:r>
      <w:r w:rsidRPr="00415852">
        <w:t xml:space="preserve">akalpojums nav bijis nodrošināts atbilstoši Tehniskajai specifikācijai. Pieņemšanas un nodošanas aktā tiek fiksētas atkāpes no Tehniskajā specifikācijā noteiktajām prasībām. </w:t>
      </w:r>
      <w:r>
        <w:t>I</w:t>
      </w:r>
      <w:r w:rsidRPr="00415852">
        <w:t xml:space="preserve">zmaksas </w:t>
      </w:r>
      <w:r>
        <w:t xml:space="preserve">tiek </w:t>
      </w:r>
      <w:r w:rsidRPr="00415852">
        <w:t>aprēķin</w:t>
      </w:r>
      <w:r>
        <w:t>ātas</w:t>
      </w:r>
      <w:r w:rsidRPr="00415852"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>
        <w:t>p</w:t>
      </w:r>
      <w:r w:rsidRPr="00415852">
        <w:t>asūtītāj</w:t>
      </w:r>
      <w:r>
        <w:t>u</w:t>
      </w:r>
      <w:r w:rsidRPr="00415852">
        <w:t xml:space="preserve"> noteiktā termiņā par izmaksu apmēru, </w:t>
      </w:r>
      <w:r>
        <w:t>pa</w:t>
      </w:r>
      <w:r w:rsidRPr="00415852">
        <w:t>sūtītāj</w:t>
      </w:r>
      <w:r>
        <w:t>iem</w:t>
      </w:r>
      <w:r w:rsidRPr="00415852">
        <w:t xml:space="preserve"> ir tiesības nepieņemt attiecīgos </w:t>
      </w:r>
      <w:r>
        <w:t>p</w:t>
      </w:r>
      <w:r w:rsidRPr="00415852">
        <w:t>akalpojumus un neveikt to apmaksu.</w:t>
      </w:r>
    </w:p>
    <w:p w14:paraId="08AAB8A0" w14:textId="2879F426" w:rsidR="00827C63" w:rsidRPr="00677FFA" w:rsidRDefault="00827C63" w:rsidP="00B55CCF">
      <w:pPr>
        <w:pStyle w:val="Sarakstarindkopa"/>
        <w:numPr>
          <w:ilvl w:val="2"/>
          <w:numId w:val="8"/>
        </w:numPr>
        <w:suppressAutoHyphens/>
        <w:overflowPunct w:val="0"/>
        <w:autoSpaceDE w:val="0"/>
        <w:spacing w:after="120"/>
        <w:contextualSpacing w:val="0"/>
        <w:jc w:val="both"/>
        <w:textAlignment w:val="baseline"/>
        <w:rPr>
          <w:color w:val="000000" w:themeColor="text1"/>
        </w:rPr>
      </w:pPr>
      <w:r w:rsidRPr="00415852">
        <w:t xml:space="preserve">Iepirkuma līguma slēgšanas laiks tiks noteikts, </w:t>
      </w:r>
      <w:r>
        <w:t>p</w:t>
      </w:r>
      <w:r w:rsidRPr="00415852">
        <w:t xml:space="preserve">retendentam un </w:t>
      </w:r>
      <w:r>
        <w:t xml:space="preserve">Tirgus izpētes veicējam </w:t>
      </w:r>
      <w:r w:rsidRPr="00415852">
        <w:t>vienojoties.</w:t>
      </w:r>
      <w:r w:rsidRPr="00677FFA">
        <w:rPr>
          <w:color w:val="000000" w:themeColor="text1"/>
        </w:rPr>
        <w:br w:type="page"/>
      </w:r>
    </w:p>
    <w:p w14:paraId="1879757E" w14:textId="77777777" w:rsidR="00827C63" w:rsidRPr="009334A2" w:rsidRDefault="00827C63" w:rsidP="00827C63">
      <w:pPr>
        <w:pStyle w:val="Sarakstarindkopa"/>
        <w:numPr>
          <w:ilvl w:val="0"/>
          <w:numId w:val="6"/>
        </w:numPr>
        <w:spacing w:after="120"/>
        <w:jc w:val="right"/>
        <w:rPr>
          <w:color w:val="000000" w:themeColor="text1"/>
        </w:rPr>
      </w:pPr>
      <w:r w:rsidRPr="009334A2">
        <w:rPr>
          <w:color w:val="000000" w:themeColor="text1"/>
        </w:rPr>
        <w:lastRenderedPageBreak/>
        <w:t xml:space="preserve">pielikums </w:t>
      </w:r>
    </w:p>
    <w:p w14:paraId="069D326D" w14:textId="77777777" w:rsidR="00827C63" w:rsidRDefault="00827C63" w:rsidP="00813895">
      <w:pPr>
        <w:spacing w:after="120"/>
        <w:jc w:val="center"/>
        <w:rPr>
          <w:b/>
          <w:color w:val="000000" w:themeColor="text1"/>
        </w:rPr>
      </w:pPr>
      <w:r w:rsidRPr="009334A2">
        <w:rPr>
          <w:b/>
          <w:color w:val="000000" w:themeColor="text1"/>
        </w:rPr>
        <w:t>TEHNISKĀ SPECIFIKĀCIJA</w:t>
      </w:r>
    </w:p>
    <w:p w14:paraId="57A4364B" w14:textId="77777777" w:rsidR="00827C63" w:rsidRPr="005F2021" w:rsidRDefault="00827C63" w:rsidP="00813895">
      <w:pPr>
        <w:spacing w:after="120"/>
        <w:jc w:val="both"/>
        <w:rPr>
          <w:u w:val="single"/>
        </w:rPr>
      </w:pPr>
      <w:r w:rsidRPr="005F2021">
        <w:rPr>
          <w:b/>
          <w:u w:val="single"/>
        </w:rPr>
        <w:t>PROJEKTA APRAKSTS</w:t>
      </w:r>
      <w:r w:rsidRPr="005F2021">
        <w:rPr>
          <w:u w:val="single"/>
        </w:rPr>
        <w:t xml:space="preserve"> </w:t>
      </w:r>
    </w:p>
    <w:p w14:paraId="51C3CC03" w14:textId="2668F14B" w:rsidR="00827C63" w:rsidRPr="002D0BBF" w:rsidRDefault="00283E0E" w:rsidP="00813895">
      <w:pPr>
        <w:spacing w:after="120"/>
      </w:pPr>
      <w:r w:rsidRPr="001966E4">
        <w:t xml:space="preserve">Projekta </w:t>
      </w:r>
      <w:r w:rsidRPr="001966E4">
        <w:rPr>
          <w:b/>
        </w:rPr>
        <w:t>mērķis</w:t>
      </w:r>
      <w:r w:rsidRPr="001966E4">
        <w:t xml:space="preserve"> ir uzlabot zināšanas un paaugstināt kapacitāti makroaļģu audzēšanā un izmantošanā Baltijas jūras reģionā, īpaši publiskajā sektorā. </w:t>
      </w:r>
      <w:r w:rsidR="00827C63" w:rsidRPr="002D0BBF">
        <w:t xml:space="preserve">Detalizēta informācija par projektu pieejama saitē: </w:t>
      </w:r>
      <w:r w:rsidR="005A7463">
        <w:fldChar w:fldCharType="begin"/>
      </w:r>
      <w:r w:rsidR="005A7463">
        <w:instrText xml:space="preserve"> HYPERLINK "https://www.kurzemesregions.lv/projekti/vides-aizsardziba/grass/" </w:instrText>
      </w:r>
      <w:r w:rsidR="005A7463">
        <w:fldChar w:fldCharType="separate"/>
      </w:r>
      <w:r w:rsidRPr="00113D7F">
        <w:rPr>
          <w:rStyle w:val="Hipersaite"/>
        </w:rPr>
        <w:t>https://www.kurzemesregions.lv/projekti/vides-aizsardziba/grass/</w:t>
      </w:r>
      <w:r w:rsidR="005A7463">
        <w:rPr>
          <w:rStyle w:val="Hipersaite"/>
        </w:rPr>
        <w:fldChar w:fldCharType="end"/>
      </w:r>
      <w:r>
        <w:t xml:space="preserve"> </w:t>
      </w:r>
    </w:p>
    <w:p w14:paraId="5F767717" w14:textId="79BEE5F0" w:rsidR="00827C63" w:rsidRDefault="00827C63" w:rsidP="00813895">
      <w:pPr>
        <w:spacing w:after="120"/>
        <w:jc w:val="both"/>
      </w:pPr>
      <w:r w:rsidRPr="002D0BBF">
        <w:t xml:space="preserve">Detalizēts pakalpojuma apraksts </w:t>
      </w:r>
      <w:r w:rsidR="00B77643">
        <w:t>sniegts</w:t>
      </w:r>
      <w:r w:rsidRPr="002D0BBF">
        <w:t xml:space="preserve"> darba uzdevumā. </w:t>
      </w:r>
    </w:p>
    <w:p w14:paraId="19F70DE0" w14:textId="3995613A" w:rsidR="00C401E4" w:rsidRDefault="00C401E4" w:rsidP="00813895">
      <w:pPr>
        <w:spacing w:after="120"/>
        <w:jc w:val="both"/>
      </w:pPr>
      <w:r>
        <w:rPr>
          <w:color w:val="000000" w:themeColor="text1"/>
        </w:rPr>
        <w:t>Kurzemes piekrastē sastopamo makroaļģu ķīmiskā sastāva un potenciālās izmantošanas vērtības noteikšana tiek veikta, lai noskaidrotu makroaļģu biom</w:t>
      </w:r>
      <w:r w:rsidR="00A60A9D">
        <w:rPr>
          <w:color w:val="000000" w:themeColor="text1"/>
        </w:rPr>
        <w:t>a</w:t>
      </w:r>
      <w:r>
        <w:rPr>
          <w:color w:val="000000" w:themeColor="text1"/>
        </w:rPr>
        <w:t>sas saimniecisko vērtību un potenciālu.</w:t>
      </w:r>
      <w:r w:rsidR="00A60A9D">
        <w:rPr>
          <w:color w:val="000000" w:themeColor="text1"/>
        </w:rPr>
        <w:t xml:space="preserve"> Saskaņā ar dokumenta „Jūras aļģu sanesumu izvērtēšanas un apsaimniekošanas plāns Latvijas piekrastē“ (2018.g.) datiem, Baltijas jūras atklātās daļas piekrastē pārliecinoši dominē sārtaļģes, savukārt n</w:t>
      </w:r>
      <w:r w:rsidR="00A60A9D" w:rsidRPr="00A60A9D">
        <w:rPr>
          <w:color w:val="000000" w:themeColor="text1"/>
        </w:rPr>
        <w:t xml:space="preserve">o sārtaļģu sugām pārliecinoši dominē </w:t>
      </w:r>
      <w:r w:rsidR="00A60A9D" w:rsidRPr="00A60A9D">
        <w:rPr>
          <w:i/>
          <w:iCs/>
          <w:color w:val="000000" w:themeColor="text1"/>
        </w:rPr>
        <w:t>Furcellaria lumbricalis</w:t>
      </w:r>
      <w:r w:rsidR="00A60A9D" w:rsidRPr="00A60A9D">
        <w:rPr>
          <w:color w:val="000000" w:themeColor="text1"/>
        </w:rPr>
        <w:t xml:space="preserve">, </w:t>
      </w:r>
      <w:r w:rsidR="00A60A9D">
        <w:rPr>
          <w:color w:val="000000" w:themeColor="text1"/>
        </w:rPr>
        <w:t xml:space="preserve">veidojot </w:t>
      </w:r>
      <w:r w:rsidR="00A60A9D" w:rsidRPr="00A60A9D">
        <w:rPr>
          <w:color w:val="000000" w:themeColor="text1"/>
        </w:rPr>
        <w:t>70 -  100 %</w:t>
      </w:r>
      <w:r w:rsidR="00A60A9D">
        <w:rPr>
          <w:color w:val="000000" w:themeColor="text1"/>
        </w:rPr>
        <w:t xml:space="preserve"> no biomasas</w:t>
      </w:r>
      <w:r w:rsidR="00A60A9D" w:rsidRPr="00813670">
        <w:rPr>
          <w:color w:val="000000" w:themeColor="text1"/>
        </w:rPr>
        <w:t>.</w:t>
      </w:r>
      <w:r w:rsidR="00396A02">
        <w:rPr>
          <w:color w:val="000000" w:themeColor="text1"/>
        </w:rPr>
        <w:t xml:space="preserve"> 2018.gada d</w:t>
      </w:r>
      <w:r w:rsidR="00A60A9D" w:rsidRPr="00396A02">
        <w:rPr>
          <w:color w:val="000000" w:themeColor="text1"/>
        </w:rPr>
        <w:t>ati liecina, ka iespējamās izskaloto makroaļģu akumulācijas vietas Baltijas jūras atklātās daļas piekrastē ir Pāvilosta un Liepāja</w:t>
      </w:r>
      <w:r w:rsidR="00396A02">
        <w:rPr>
          <w:color w:val="000000" w:themeColor="text1"/>
        </w:rPr>
        <w:t>, tādēļ šīs vietas ir izvēlētas kā paraugu ņemšanas vietas pētījumā</w:t>
      </w:r>
      <w:r w:rsidR="00B6423B" w:rsidRPr="00396A02">
        <w:rPr>
          <w:color w:val="000000" w:themeColor="text1"/>
        </w:rPr>
        <w:t>.</w:t>
      </w:r>
    </w:p>
    <w:p w14:paraId="54CE788C" w14:textId="77777777" w:rsidR="00C401E4" w:rsidRDefault="00C401E4" w:rsidP="00813895">
      <w:pPr>
        <w:spacing w:after="120"/>
        <w:jc w:val="both"/>
      </w:pPr>
    </w:p>
    <w:p w14:paraId="5EC38BB0" w14:textId="77777777" w:rsidR="00827C63" w:rsidRPr="00CD2921" w:rsidRDefault="00827C63" w:rsidP="00813895">
      <w:pPr>
        <w:spacing w:after="120"/>
        <w:jc w:val="both"/>
        <w:rPr>
          <w:b/>
          <w:u w:val="single"/>
        </w:rPr>
      </w:pPr>
      <w:r w:rsidRPr="00CD2921">
        <w:rPr>
          <w:b/>
          <w:u w:val="single"/>
        </w:rPr>
        <w:t>DARBA UZDEVUMS</w:t>
      </w:r>
    </w:p>
    <w:p w14:paraId="3B84A6D5" w14:textId="03010F36" w:rsidR="00725D33" w:rsidRDefault="00A60A9D" w:rsidP="005B2139">
      <w:pPr>
        <w:spacing w:after="120"/>
        <w:ind w:firstLine="720"/>
        <w:jc w:val="both"/>
      </w:pPr>
      <w:r>
        <w:t xml:space="preserve">Tā kā </w:t>
      </w:r>
      <w:r w:rsidR="00F362C4">
        <w:t xml:space="preserve">Kurzemes piekrastē no sastopamajām makroaļģu sugām dominē sārtaļģe </w:t>
      </w:r>
      <w:r w:rsidR="00F362C4" w:rsidRPr="00F362C4">
        <w:rPr>
          <w:i/>
          <w:iCs/>
        </w:rPr>
        <w:t>Furcellaria lumbricalis</w:t>
      </w:r>
      <w:r w:rsidR="00F362C4">
        <w:t xml:space="preserve">, pētījuma mērķis ir </w:t>
      </w:r>
      <w:r w:rsidR="00F362C4" w:rsidRPr="00813670">
        <w:rPr>
          <w:b/>
          <w:bCs/>
        </w:rPr>
        <w:t xml:space="preserve">apzināt dominējošās sārtaļģu sugas </w:t>
      </w:r>
      <w:r w:rsidR="00F362C4" w:rsidRPr="00813670">
        <w:rPr>
          <w:b/>
          <w:bCs/>
          <w:i/>
          <w:iCs/>
        </w:rPr>
        <w:t>Furcellaria lumbricalis</w:t>
      </w:r>
      <w:r w:rsidR="00F362C4" w:rsidRPr="00813670">
        <w:rPr>
          <w:b/>
          <w:bCs/>
        </w:rPr>
        <w:t xml:space="preserve"> ķīmisko sastāvu un potenciālo izmantošanu</w:t>
      </w:r>
      <w:r w:rsidR="00725D33">
        <w:t xml:space="preserve"> (izņemot agara ieguvei, kas ir pētīta jau iepriekš dažādos projektos).</w:t>
      </w:r>
    </w:p>
    <w:p w14:paraId="46DCDD66" w14:textId="43C621FE" w:rsidR="00F362C4" w:rsidRDefault="00366AF7" w:rsidP="00A60A9D">
      <w:pPr>
        <w:spacing w:after="120"/>
        <w:jc w:val="both"/>
      </w:pPr>
      <w:r>
        <w:t>U</w:t>
      </w:r>
      <w:r w:rsidR="00725D33">
        <w:t>zdevumi:</w:t>
      </w:r>
    </w:p>
    <w:p w14:paraId="4B2F7F93" w14:textId="77777777" w:rsidR="00366AF7" w:rsidRDefault="00366AF7" w:rsidP="00366AF7">
      <w:pPr>
        <w:pStyle w:val="Sarakstarindkopa"/>
        <w:numPr>
          <w:ilvl w:val="0"/>
          <w:numId w:val="9"/>
        </w:numPr>
        <w:spacing w:after="120"/>
        <w:jc w:val="both"/>
      </w:pPr>
      <w:r>
        <w:t>Pētījuma uzdevuma izvirzīšana un pamatošana:</w:t>
      </w:r>
    </w:p>
    <w:p w14:paraId="7C3D4AD1" w14:textId="77777777" w:rsidR="00366AF7" w:rsidRDefault="00C80C9B" w:rsidP="00366AF7">
      <w:pPr>
        <w:pStyle w:val="Sarakstarindkopa"/>
        <w:numPr>
          <w:ilvl w:val="1"/>
          <w:numId w:val="9"/>
        </w:numPr>
        <w:spacing w:after="120"/>
        <w:jc w:val="both"/>
      </w:pPr>
      <w:r>
        <w:t>Veikt l</w:t>
      </w:r>
      <w:r w:rsidR="00A60A9D" w:rsidRPr="00A60A9D">
        <w:t>iteratūras ap</w:t>
      </w:r>
      <w:r>
        <w:t>skatu</w:t>
      </w:r>
      <w:r w:rsidR="00A60A9D" w:rsidRPr="00A60A9D">
        <w:t xml:space="preserve"> par alternatīv</w:t>
      </w:r>
      <w:r>
        <w:t>ām</w:t>
      </w:r>
      <w:r w:rsidR="00A60A9D" w:rsidRPr="00A60A9D">
        <w:t xml:space="preserve"> </w:t>
      </w:r>
      <w:proofErr w:type="spellStart"/>
      <w:r w:rsidR="00A60A9D" w:rsidRPr="00A60A9D">
        <w:t>furcelāriju</w:t>
      </w:r>
      <w:proofErr w:type="spellEnd"/>
      <w:r w:rsidR="00A60A9D" w:rsidRPr="00A60A9D">
        <w:t xml:space="preserve"> izmantošan</w:t>
      </w:r>
      <w:r>
        <w:t>ai</w:t>
      </w:r>
      <w:r w:rsidR="00A60A9D" w:rsidRPr="00A60A9D">
        <w:t xml:space="preserve"> tautsaimniecībā. </w:t>
      </w:r>
      <w:r>
        <w:t xml:space="preserve">Apkopot literatūru </w:t>
      </w:r>
      <w:r w:rsidR="00A60A9D" w:rsidRPr="00A60A9D">
        <w:t xml:space="preserve">par kaitīgiem neorganiskiem (smagiem metāliem) un organiskiem savienojumiem  (antibiotikas, pesticīdi, </w:t>
      </w:r>
      <w:proofErr w:type="spellStart"/>
      <w:r w:rsidR="00A60A9D" w:rsidRPr="00A60A9D">
        <w:t>polihlorētie</w:t>
      </w:r>
      <w:proofErr w:type="spellEnd"/>
      <w:r w:rsidR="00A60A9D" w:rsidRPr="00A60A9D">
        <w:t xml:space="preserve"> aromātiskie savienojumi, iesk., dioksīni, </w:t>
      </w:r>
      <w:proofErr w:type="spellStart"/>
      <w:r w:rsidR="00A60A9D" w:rsidRPr="00A60A9D">
        <w:t>bifenoli</w:t>
      </w:r>
      <w:proofErr w:type="spellEnd"/>
      <w:r w:rsidR="00A60A9D" w:rsidRPr="00A60A9D">
        <w:t xml:space="preserve">, </w:t>
      </w:r>
      <w:proofErr w:type="spellStart"/>
      <w:r w:rsidR="00A60A9D" w:rsidRPr="00A60A9D">
        <w:t>policikliskie</w:t>
      </w:r>
      <w:proofErr w:type="spellEnd"/>
      <w:r w:rsidR="00A60A9D" w:rsidRPr="00A60A9D">
        <w:t xml:space="preserve"> aromātiskie savienojumi) </w:t>
      </w:r>
      <w:proofErr w:type="spellStart"/>
      <w:r w:rsidR="00A60A9D" w:rsidRPr="00A60A9D">
        <w:t>furcelārijās</w:t>
      </w:r>
      <w:proofErr w:type="spellEnd"/>
      <w:r w:rsidR="00A60A9D" w:rsidRPr="00A60A9D">
        <w:t xml:space="preserve">, kas varētu ierobežot izskaloto </w:t>
      </w:r>
      <w:proofErr w:type="spellStart"/>
      <w:r w:rsidR="00A60A9D" w:rsidRPr="00A60A9D">
        <w:t>furcelāriju</w:t>
      </w:r>
      <w:proofErr w:type="spellEnd"/>
      <w:r w:rsidR="00A60A9D" w:rsidRPr="00A60A9D">
        <w:t xml:space="preserve"> izmantošanu</w:t>
      </w:r>
      <w:r>
        <w:t xml:space="preserve">, t.sk. </w:t>
      </w:r>
      <w:r w:rsidR="0079105D">
        <w:t xml:space="preserve">ņemt vērā spēkā esošo normatīvo aktu prasības. </w:t>
      </w:r>
    </w:p>
    <w:p w14:paraId="0D9927E9" w14:textId="77777777" w:rsidR="00366AF7" w:rsidRDefault="0079105D" w:rsidP="00366AF7">
      <w:pPr>
        <w:pStyle w:val="Sarakstarindkopa"/>
        <w:numPr>
          <w:ilvl w:val="1"/>
          <w:numId w:val="9"/>
        </w:numPr>
        <w:spacing w:after="120"/>
        <w:jc w:val="both"/>
      </w:pPr>
      <w:r>
        <w:t xml:space="preserve">Balstoties uz literatūras apskatu, </w:t>
      </w:r>
      <w:r w:rsidRPr="00D637F6">
        <w:t xml:space="preserve">izvirzīt </w:t>
      </w:r>
      <w:r w:rsidR="00182E13" w:rsidRPr="00D637F6">
        <w:t xml:space="preserve">pētījuma </w:t>
      </w:r>
      <w:r w:rsidRPr="00D637F6">
        <w:t>uzdevumu</w:t>
      </w:r>
      <w:r>
        <w:t xml:space="preserve"> </w:t>
      </w:r>
      <w:r w:rsidRPr="0079105D">
        <w:t>kaitīgo savienojumu noteikšana</w:t>
      </w:r>
      <w:r>
        <w:t>i un aļģu ķīmiskā sastāva raksturošanai aļģēs</w:t>
      </w:r>
      <w:r w:rsidR="00182E13">
        <w:t>, pamatojot precīzu nosakāmo vielu sarakstu ar literatūras apskatu un normatīvajiem aktiem.</w:t>
      </w:r>
    </w:p>
    <w:p w14:paraId="73236749" w14:textId="4BAC5B9E" w:rsidR="00366AF7" w:rsidRDefault="00813670" w:rsidP="00366AF7">
      <w:pPr>
        <w:pStyle w:val="Sarakstarindkopa"/>
        <w:numPr>
          <w:ilvl w:val="1"/>
          <w:numId w:val="9"/>
        </w:numPr>
        <w:spacing w:after="120"/>
        <w:jc w:val="both"/>
      </w:pPr>
      <w:r>
        <w:t>Nodevums</w:t>
      </w:r>
      <w:r w:rsidR="00366AF7">
        <w:t xml:space="preserve"> -</w:t>
      </w:r>
      <w:r>
        <w:t xml:space="preserve"> pētījuma uzdevums</w:t>
      </w:r>
      <w:r w:rsidRPr="00813670">
        <w:t xml:space="preserve"> </w:t>
      </w:r>
      <w:r w:rsidRPr="0079105D">
        <w:t>kaitīgo savienojumu noteikšana</w:t>
      </w:r>
      <w:r>
        <w:t>i un aļģu ķīmiskā sastāva raksturošanai aļģēs, ietverot pamatojumu, literatūras apskatu un normatīvo aktu prasības.</w:t>
      </w:r>
    </w:p>
    <w:p w14:paraId="576CFEC1" w14:textId="454AED31" w:rsidR="00813670" w:rsidRDefault="00366AF7" w:rsidP="00366AF7">
      <w:pPr>
        <w:pStyle w:val="Sarakstarindkopa"/>
        <w:numPr>
          <w:ilvl w:val="1"/>
          <w:numId w:val="9"/>
        </w:numPr>
        <w:spacing w:after="120"/>
        <w:jc w:val="both"/>
      </w:pPr>
      <w:r>
        <w:t xml:space="preserve">Termiņš – 3 mēneši no līguma noslēgšanas dienas. </w:t>
      </w:r>
    </w:p>
    <w:p w14:paraId="667A5979" w14:textId="77777777" w:rsidR="00366AF7" w:rsidRDefault="00366AF7" w:rsidP="00366AF7">
      <w:pPr>
        <w:pStyle w:val="Sarakstarindkopa"/>
        <w:spacing w:after="120"/>
        <w:ind w:left="1080"/>
        <w:jc w:val="both"/>
      </w:pPr>
    </w:p>
    <w:p w14:paraId="4D65A49E" w14:textId="4FD0B9BE" w:rsidR="00813670" w:rsidRDefault="00813670" w:rsidP="00813670">
      <w:pPr>
        <w:pStyle w:val="Sarakstarindkopa"/>
        <w:numPr>
          <w:ilvl w:val="0"/>
          <w:numId w:val="9"/>
        </w:numPr>
        <w:spacing w:after="120"/>
        <w:jc w:val="both"/>
      </w:pPr>
      <w:r>
        <w:t>Pētījuma veikšana</w:t>
      </w:r>
      <w:r w:rsidR="00366AF7">
        <w:t xml:space="preserve"> un ziņojuma sagatavošana</w:t>
      </w:r>
      <w:r>
        <w:t xml:space="preserve">: </w:t>
      </w:r>
    </w:p>
    <w:p w14:paraId="7CCAA920" w14:textId="691F56C9" w:rsidR="00813670" w:rsidRDefault="0079105D" w:rsidP="00813670">
      <w:pPr>
        <w:pStyle w:val="Sarakstarindkopa"/>
        <w:numPr>
          <w:ilvl w:val="1"/>
          <w:numId w:val="9"/>
        </w:numPr>
        <w:spacing w:after="120"/>
        <w:jc w:val="both"/>
      </w:pPr>
      <w:r w:rsidRPr="00813670">
        <w:t xml:space="preserve">Savākt Liepājā un </w:t>
      </w:r>
      <w:r w:rsidR="00396A02">
        <w:t>Pāvilostā</w:t>
      </w:r>
      <w:r w:rsidRPr="00813670">
        <w:t xml:space="preserve"> </w:t>
      </w:r>
      <w:r w:rsidR="00182E13" w:rsidRPr="00813670">
        <w:t>izskalotās aļģes analīzēm</w:t>
      </w:r>
      <w:r w:rsidRPr="00813670">
        <w:t>.</w:t>
      </w:r>
      <w:r>
        <w:t xml:space="preserve"> </w:t>
      </w:r>
      <w:r w:rsidR="00182E13">
        <w:t>Veikt s</w:t>
      </w:r>
      <w:r>
        <w:t xml:space="preserve">avākto aļģu </w:t>
      </w:r>
      <w:r w:rsidR="00C80C9B" w:rsidRPr="00C80C9B">
        <w:t>šķirošan</w:t>
      </w:r>
      <w:r w:rsidR="00182E13">
        <w:t>u</w:t>
      </w:r>
      <w:r w:rsidR="00C80C9B" w:rsidRPr="00C80C9B">
        <w:t xml:space="preserve"> un sagatavošan</w:t>
      </w:r>
      <w:r w:rsidR="00182E13">
        <w:t>u</w:t>
      </w:r>
      <w:r w:rsidR="00C80C9B" w:rsidRPr="00C80C9B">
        <w:t xml:space="preserve"> analīzēm. </w:t>
      </w:r>
    </w:p>
    <w:p w14:paraId="17EF5C2D" w14:textId="77777777" w:rsidR="00813670" w:rsidRDefault="0079105D" w:rsidP="00813670">
      <w:pPr>
        <w:pStyle w:val="Sarakstarindkopa"/>
        <w:numPr>
          <w:ilvl w:val="1"/>
          <w:numId w:val="9"/>
        </w:numPr>
        <w:spacing w:after="120"/>
        <w:jc w:val="both"/>
      </w:pPr>
      <w:r>
        <w:t>Raksturot s</w:t>
      </w:r>
      <w:r w:rsidR="00C80C9B" w:rsidRPr="00C80C9B">
        <w:t>avākto aļģu ķīmisk</w:t>
      </w:r>
      <w:r>
        <w:t>o</w:t>
      </w:r>
      <w:r w:rsidR="00C80C9B" w:rsidRPr="00C80C9B">
        <w:t xml:space="preserve"> sastāv</w:t>
      </w:r>
      <w:r>
        <w:t>u</w:t>
      </w:r>
      <w:r w:rsidR="00C80C9B" w:rsidRPr="00C80C9B">
        <w:t xml:space="preserve">: </w:t>
      </w:r>
      <w:r>
        <w:t xml:space="preserve">veikt </w:t>
      </w:r>
      <w:proofErr w:type="spellStart"/>
      <w:r w:rsidR="00C80C9B" w:rsidRPr="00C80C9B">
        <w:t>elementanalīz</w:t>
      </w:r>
      <w:r>
        <w:t>i</w:t>
      </w:r>
      <w:proofErr w:type="spellEnd"/>
      <w:r w:rsidR="00C80C9B" w:rsidRPr="00C80C9B">
        <w:t xml:space="preserve">, </w:t>
      </w:r>
      <w:r>
        <w:t xml:space="preserve">noteikt </w:t>
      </w:r>
      <w:proofErr w:type="spellStart"/>
      <w:r w:rsidR="00C80C9B" w:rsidRPr="00C80C9B">
        <w:t>ekstraktvielu</w:t>
      </w:r>
      <w:proofErr w:type="spellEnd"/>
      <w:r w:rsidR="00C80C9B" w:rsidRPr="00C80C9B">
        <w:t xml:space="preserve"> satur</w:t>
      </w:r>
      <w:r>
        <w:t>u</w:t>
      </w:r>
      <w:r w:rsidR="00C80C9B" w:rsidRPr="00C80C9B">
        <w:t>, fenolu savienojum</w:t>
      </w:r>
      <w:r>
        <w:t>us</w:t>
      </w:r>
      <w:r w:rsidR="00C80C9B" w:rsidRPr="00C80C9B">
        <w:t xml:space="preserve"> un ogļhidrātu satur</w:t>
      </w:r>
      <w:r>
        <w:t>u</w:t>
      </w:r>
      <w:r w:rsidR="00C80C9B" w:rsidRPr="00C80C9B">
        <w:t>; kopējo proteīnu saturu noteik</w:t>
      </w:r>
      <w:r>
        <w:t>t</w:t>
      </w:r>
      <w:r w:rsidR="00C80C9B" w:rsidRPr="00C80C9B">
        <w:t xml:space="preserve"> pēc kopējā slāpekļa satura, </w:t>
      </w:r>
      <w:r>
        <w:t xml:space="preserve">noteikt </w:t>
      </w:r>
      <w:r w:rsidR="00C80C9B" w:rsidRPr="00C80C9B">
        <w:t>aminoskābju sastā</w:t>
      </w:r>
      <w:r>
        <w:t>vu.</w:t>
      </w:r>
      <w:r w:rsidR="00C80C9B" w:rsidRPr="00C80C9B">
        <w:t xml:space="preserve"> </w:t>
      </w:r>
      <w:r>
        <w:t xml:space="preserve">Veikt atsevišķu analīzi tīrai </w:t>
      </w:r>
      <w:proofErr w:type="spellStart"/>
      <w:r>
        <w:t>furcelārijai</w:t>
      </w:r>
      <w:proofErr w:type="spellEnd"/>
      <w:r>
        <w:t xml:space="preserve"> un </w:t>
      </w:r>
      <w:proofErr w:type="spellStart"/>
      <w:r>
        <w:t>atsevisķi</w:t>
      </w:r>
      <w:proofErr w:type="spellEnd"/>
      <w:r>
        <w:t xml:space="preserve"> kopējai aļģu biomasai. </w:t>
      </w:r>
    </w:p>
    <w:p w14:paraId="2BA471A1" w14:textId="4550EA50" w:rsidR="00813670" w:rsidRDefault="00182E13" w:rsidP="00813670">
      <w:pPr>
        <w:pStyle w:val="Sarakstarindkopa"/>
        <w:numPr>
          <w:ilvl w:val="1"/>
          <w:numId w:val="9"/>
        </w:numPr>
        <w:spacing w:after="120"/>
        <w:jc w:val="both"/>
      </w:pPr>
      <w:r>
        <w:t xml:space="preserve">Noteikt </w:t>
      </w:r>
      <w:r w:rsidR="00C80C9B" w:rsidRPr="00C80C9B">
        <w:t>kaitīgo</w:t>
      </w:r>
      <w:r>
        <w:t>s</w:t>
      </w:r>
      <w:r w:rsidR="00C80C9B" w:rsidRPr="00C80C9B">
        <w:t xml:space="preserve"> savienojumu</w:t>
      </w:r>
      <w:r>
        <w:t>s</w:t>
      </w:r>
      <w:r w:rsidR="00C80C9B" w:rsidRPr="00C80C9B">
        <w:t xml:space="preserve"> savāktajās aļģēs</w:t>
      </w:r>
      <w:r>
        <w:t xml:space="preserve"> (atsevišķi Liepājā un </w:t>
      </w:r>
      <w:r w:rsidR="00396A02">
        <w:t xml:space="preserve">Pāvilostā </w:t>
      </w:r>
      <w:r>
        <w:t>ievāktajiem paraugiem)</w:t>
      </w:r>
      <w:r w:rsidR="00C80C9B" w:rsidRPr="00C80C9B">
        <w:t xml:space="preserve">. </w:t>
      </w:r>
      <w:r>
        <w:t>Noteikt s</w:t>
      </w:r>
      <w:r w:rsidR="00C80C9B" w:rsidRPr="00C80C9B">
        <w:t>mago</w:t>
      </w:r>
      <w:r>
        <w:t>s</w:t>
      </w:r>
      <w:r w:rsidR="00C80C9B" w:rsidRPr="00C80C9B">
        <w:t xml:space="preserve"> metālu</w:t>
      </w:r>
      <w:r>
        <w:t>s</w:t>
      </w:r>
      <w:r w:rsidR="00C80C9B" w:rsidRPr="00C80C9B">
        <w:t xml:space="preserve"> un kaitīgo</w:t>
      </w:r>
      <w:r>
        <w:t>s</w:t>
      </w:r>
      <w:r w:rsidR="00C80C9B" w:rsidRPr="00C80C9B">
        <w:t xml:space="preserve"> organisko</w:t>
      </w:r>
      <w:r>
        <w:t>s</w:t>
      </w:r>
      <w:r w:rsidR="00C80C9B" w:rsidRPr="00C80C9B">
        <w:t xml:space="preserve"> savienojumu</w:t>
      </w:r>
      <w:r>
        <w:t>s</w:t>
      </w:r>
      <w:r w:rsidR="00C80C9B" w:rsidRPr="00C80C9B">
        <w:t xml:space="preserve"> aļģēs</w:t>
      </w:r>
      <w:r>
        <w:t xml:space="preserve"> (atsevišķi Liepājā un </w:t>
      </w:r>
      <w:r w:rsidR="00396A02">
        <w:t>Pāvilostā</w:t>
      </w:r>
      <w:r>
        <w:t xml:space="preserve"> ievāktajiem paraugiem)</w:t>
      </w:r>
      <w:r w:rsidR="00C80C9B" w:rsidRPr="00C80C9B">
        <w:t xml:space="preserve">. </w:t>
      </w:r>
    </w:p>
    <w:p w14:paraId="74AAEA07" w14:textId="77777777" w:rsidR="00813670" w:rsidRDefault="00C80C9B" w:rsidP="00813670">
      <w:pPr>
        <w:pStyle w:val="Sarakstarindkopa"/>
        <w:numPr>
          <w:ilvl w:val="1"/>
          <w:numId w:val="9"/>
        </w:numPr>
        <w:spacing w:after="120"/>
        <w:jc w:val="both"/>
      </w:pPr>
      <w:r>
        <w:lastRenderedPageBreak/>
        <w:t xml:space="preserve">Ieteikt jaunu inovatīvu produktu izgatavošanu no </w:t>
      </w:r>
      <w:proofErr w:type="spellStart"/>
      <w:r>
        <w:t>furcelārijām</w:t>
      </w:r>
      <w:proofErr w:type="spellEnd"/>
      <w:r>
        <w:t xml:space="preserve">, piemēram, bioloģiski aktīvo savienojumu ekstrakcija no savāktām aļģēm un to </w:t>
      </w:r>
      <w:proofErr w:type="spellStart"/>
      <w:r>
        <w:t>antioksidantās</w:t>
      </w:r>
      <w:proofErr w:type="spellEnd"/>
      <w:r>
        <w:t xml:space="preserve"> aktivitātes noteikšana vai aļģu kā saistvielu izmantošana celulozi saturošiem kompozītmateriāliem. </w:t>
      </w:r>
    </w:p>
    <w:p w14:paraId="7D63034E" w14:textId="77777777" w:rsidR="00813670" w:rsidRDefault="00182E13" w:rsidP="00813670">
      <w:pPr>
        <w:pStyle w:val="Sarakstarindkopa"/>
        <w:numPr>
          <w:ilvl w:val="1"/>
          <w:numId w:val="9"/>
        </w:numPr>
        <w:spacing w:after="120"/>
        <w:jc w:val="both"/>
      </w:pPr>
      <w:r>
        <w:t xml:space="preserve">Sagatavot pētījuma ziņojumu, iekļaujot literatūras apskatu, pētījuma uzdevumu un pētījuma rezultātus (t.sk. </w:t>
      </w:r>
      <w:r w:rsidR="005B2139">
        <w:t xml:space="preserve">veikto analīžu rezultātus), secinājumus un priekšlikumus Kurzemes piekrastē izskaloto </w:t>
      </w:r>
      <w:proofErr w:type="spellStart"/>
      <w:r w:rsidR="005B2139">
        <w:t>furcelāriju</w:t>
      </w:r>
      <w:proofErr w:type="spellEnd"/>
      <w:r w:rsidR="005B2139">
        <w:t xml:space="preserve"> un to biomasas saimnieciskai izmantošanai, iekļaujot uz pētījuma rezultātiem balstītus, ar datiem pamatotus priekšlikumus jauniem, inovatīviem produktiem. </w:t>
      </w:r>
    </w:p>
    <w:p w14:paraId="50399AFF" w14:textId="5B3FAF63" w:rsidR="00197F88" w:rsidRDefault="00197F88" w:rsidP="00813670">
      <w:pPr>
        <w:pStyle w:val="Sarakstarindkopa"/>
        <w:numPr>
          <w:ilvl w:val="1"/>
          <w:numId w:val="9"/>
        </w:numPr>
        <w:spacing w:after="120"/>
        <w:jc w:val="both"/>
      </w:pPr>
      <w:r>
        <w:t xml:space="preserve">Piedalīties </w:t>
      </w:r>
      <w:r w:rsidR="005B2139">
        <w:t>vismaz</w:t>
      </w:r>
      <w:r>
        <w:t xml:space="preserve"> divos (2) projekta pasākumos (</w:t>
      </w:r>
      <w:r w:rsidR="005B2139">
        <w:t xml:space="preserve">pēc Pasūtītāja norādījuma, ne vēlāk kā </w:t>
      </w:r>
      <w:r>
        <w:t xml:space="preserve">līdz </w:t>
      </w:r>
      <w:r w:rsidR="005B2139">
        <w:t>30.06</w:t>
      </w:r>
      <w:r>
        <w:t>.202</w:t>
      </w:r>
      <w:r w:rsidR="005B2139">
        <w:t>1</w:t>
      </w:r>
      <w:r>
        <w:t xml:space="preserve">.) ar prezentāciju par </w:t>
      </w:r>
      <w:r w:rsidR="005B2139">
        <w:t>pētījuma rezultātiem</w:t>
      </w:r>
      <w:r>
        <w:t>, detalizēti prezentācijas saturu saskaņojot ar Pasūtītāju</w:t>
      </w:r>
      <w:r w:rsidR="00813670">
        <w:t xml:space="preserve">. </w:t>
      </w:r>
    </w:p>
    <w:p w14:paraId="4F557D70" w14:textId="77777777" w:rsidR="00813670" w:rsidRDefault="00813670" w:rsidP="00813670">
      <w:pPr>
        <w:pStyle w:val="Sarakstarindkopa"/>
        <w:numPr>
          <w:ilvl w:val="1"/>
          <w:numId w:val="9"/>
        </w:numPr>
        <w:spacing w:after="120"/>
        <w:jc w:val="both"/>
      </w:pPr>
      <w:r>
        <w:t xml:space="preserve">Nodevums - </w:t>
      </w:r>
      <w:r w:rsidRPr="00813670">
        <w:t>pētījuma ziņojum</w:t>
      </w:r>
      <w:r>
        <w:t xml:space="preserve">s ar </w:t>
      </w:r>
      <w:r w:rsidRPr="00813670">
        <w:t>iekļau</w:t>
      </w:r>
      <w:r>
        <w:t>tu</w:t>
      </w:r>
      <w:r w:rsidRPr="00813670">
        <w:t xml:space="preserve"> literatūras apskatu, pētījuma uzdevumu</w:t>
      </w:r>
      <w:r>
        <w:t xml:space="preserve">, </w:t>
      </w:r>
      <w:r w:rsidRPr="00813670">
        <w:t>pētījuma rezultāt</w:t>
      </w:r>
      <w:r>
        <w:t>iem</w:t>
      </w:r>
      <w:r w:rsidRPr="00813670">
        <w:t xml:space="preserve"> (t.sk. veikto analīžu rezultāt</w:t>
      </w:r>
      <w:r>
        <w:t>iem</w:t>
      </w:r>
      <w:r w:rsidRPr="00813670">
        <w:t>), secinājum</w:t>
      </w:r>
      <w:r>
        <w:t>iem</w:t>
      </w:r>
      <w:r w:rsidRPr="00813670">
        <w:t xml:space="preserve"> un priekšlikum</w:t>
      </w:r>
      <w:r>
        <w:t>iem</w:t>
      </w:r>
      <w:r w:rsidRPr="00813670">
        <w:t xml:space="preserve"> Kurzemes piekrastē izskaloto </w:t>
      </w:r>
      <w:proofErr w:type="spellStart"/>
      <w:r w:rsidRPr="00813670">
        <w:t>furcelāriju</w:t>
      </w:r>
      <w:proofErr w:type="spellEnd"/>
      <w:r w:rsidRPr="00813670">
        <w:t xml:space="preserve"> un to biomasas saimnieciskai izmantošanai, iekļaujot uz pētījuma rezultātiem balstītus, ar datiem pamatotus priekšlikumus jauniem, inovatīviem </w:t>
      </w:r>
      <w:r>
        <w:t xml:space="preserve">aļģu </w:t>
      </w:r>
      <w:r w:rsidRPr="00813670">
        <w:t>produktiem</w:t>
      </w:r>
      <w:r>
        <w:t>.</w:t>
      </w:r>
    </w:p>
    <w:p w14:paraId="2CDEBFB8" w14:textId="77777777" w:rsidR="00366AF7" w:rsidRDefault="00045927" w:rsidP="00366AF7">
      <w:pPr>
        <w:pStyle w:val="Sarakstarindkopa"/>
        <w:numPr>
          <w:ilvl w:val="1"/>
          <w:numId w:val="9"/>
        </w:numPr>
        <w:spacing w:after="120"/>
        <w:jc w:val="both"/>
      </w:pPr>
      <w:r w:rsidRPr="002B46AE">
        <w:t xml:space="preserve">Sagatavoto </w:t>
      </w:r>
      <w:r w:rsidR="005B2139">
        <w:t>pētījuma ziņojumu</w:t>
      </w:r>
      <w:r w:rsidR="00D91838" w:rsidRPr="002B46AE">
        <w:t xml:space="preserve"> </w:t>
      </w:r>
      <w:r w:rsidRPr="002B46AE">
        <w:t xml:space="preserve">Izpildītājs iesniedz </w:t>
      </w:r>
      <w:r w:rsidR="00D91838" w:rsidRPr="002B46AE">
        <w:t xml:space="preserve">elektroniskā formātā </w:t>
      </w:r>
      <w:proofErr w:type="spellStart"/>
      <w:r w:rsidR="00D91838" w:rsidRPr="002B46AE">
        <w:t>docx</w:t>
      </w:r>
      <w:proofErr w:type="spellEnd"/>
      <w:r w:rsidR="00D91838" w:rsidRPr="002B46AE">
        <w:t>, un .</w:t>
      </w:r>
      <w:proofErr w:type="spellStart"/>
      <w:r w:rsidR="00D91838" w:rsidRPr="002B46AE">
        <w:t>pdf</w:t>
      </w:r>
      <w:proofErr w:type="spellEnd"/>
      <w:r w:rsidR="00D91838" w:rsidRPr="002B46AE">
        <w:t xml:space="preserve"> formātā</w:t>
      </w:r>
      <w:r w:rsidRPr="002B46AE">
        <w:t>, latviešu valod</w:t>
      </w:r>
      <w:r w:rsidR="005B2139">
        <w:t xml:space="preserve">ā ar kopsavilkumu angļu valodā. </w:t>
      </w:r>
      <w:r w:rsidR="002A3259">
        <w:t xml:space="preserve">Kopā ar ziņojumu Izpildītājs iesniedz arī sagatavotu prezentāciju par pētījumu un tā rezultātiem PowerPoint formātā  latviešu un angļu valodā. </w:t>
      </w:r>
    </w:p>
    <w:p w14:paraId="550487E9" w14:textId="7D66C98C" w:rsidR="00827C63" w:rsidRDefault="00045927" w:rsidP="00366AF7">
      <w:pPr>
        <w:pStyle w:val="Sarakstarindkopa"/>
        <w:numPr>
          <w:ilvl w:val="1"/>
          <w:numId w:val="9"/>
        </w:numPr>
        <w:spacing w:after="120"/>
        <w:jc w:val="both"/>
      </w:pPr>
      <w:r w:rsidRPr="002B46AE">
        <w:t>Pakalpojum</w:t>
      </w:r>
      <w:r w:rsidR="002A3259">
        <w:t xml:space="preserve">a izpildes </w:t>
      </w:r>
      <w:r w:rsidR="00366AF7">
        <w:t xml:space="preserve">kopējais </w:t>
      </w:r>
      <w:r w:rsidR="002A3259">
        <w:t>termiņš – 7 mēneši no Līguma noslēgšanas dienas</w:t>
      </w:r>
      <w:r w:rsidR="00366AF7">
        <w:t>.</w:t>
      </w:r>
    </w:p>
    <w:p w14:paraId="0F1FEE3E" w14:textId="570377F8" w:rsidR="005B2139" w:rsidRDefault="005B2139" w:rsidP="00827C63">
      <w:pPr>
        <w:jc w:val="both"/>
      </w:pPr>
    </w:p>
    <w:p w14:paraId="3B1E4ED1" w14:textId="14C28D15" w:rsidR="005B2139" w:rsidRDefault="005B2139" w:rsidP="00827C63">
      <w:pPr>
        <w:jc w:val="both"/>
      </w:pPr>
    </w:p>
    <w:p w14:paraId="06AB1A5A" w14:textId="6D1E9941" w:rsidR="005B2139" w:rsidRDefault="005B2139" w:rsidP="00827C63">
      <w:pPr>
        <w:jc w:val="both"/>
      </w:pPr>
    </w:p>
    <w:p w14:paraId="49EA330C" w14:textId="38B52482" w:rsidR="005B2139" w:rsidRDefault="005B2139" w:rsidP="00827C63">
      <w:pPr>
        <w:jc w:val="both"/>
      </w:pPr>
    </w:p>
    <w:p w14:paraId="18465E34" w14:textId="5E98B599" w:rsidR="005B2139" w:rsidRDefault="005B2139" w:rsidP="00827C63">
      <w:pPr>
        <w:jc w:val="both"/>
      </w:pPr>
    </w:p>
    <w:p w14:paraId="237B9E14" w14:textId="586C2388" w:rsidR="005B2139" w:rsidRDefault="005B2139" w:rsidP="00827C63">
      <w:pPr>
        <w:jc w:val="both"/>
      </w:pPr>
    </w:p>
    <w:p w14:paraId="479BF012" w14:textId="4455D04F" w:rsidR="005B2139" w:rsidRDefault="005B2139" w:rsidP="00827C63">
      <w:pPr>
        <w:jc w:val="both"/>
      </w:pPr>
    </w:p>
    <w:p w14:paraId="42AFC84E" w14:textId="0F35E6CF" w:rsidR="00257696" w:rsidRDefault="00257696" w:rsidP="00827C63">
      <w:pPr>
        <w:jc w:val="both"/>
      </w:pPr>
    </w:p>
    <w:p w14:paraId="21E43DFC" w14:textId="4C2ABB85" w:rsidR="005B2139" w:rsidRDefault="005B2139" w:rsidP="00827C63">
      <w:pPr>
        <w:jc w:val="both"/>
      </w:pPr>
    </w:p>
    <w:p w14:paraId="1E68C864" w14:textId="34DC6D76" w:rsidR="005B2139" w:rsidRDefault="005B2139" w:rsidP="00827C63">
      <w:pPr>
        <w:jc w:val="both"/>
      </w:pPr>
    </w:p>
    <w:p w14:paraId="07600623" w14:textId="09D81E05" w:rsidR="005B2139" w:rsidRDefault="005B2139" w:rsidP="00827C63">
      <w:pPr>
        <w:jc w:val="both"/>
      </w:pPr>
    </w:p>
    <w:p w14:paraId="43046D39" w14:textId="1BDF0185" w:rsidR="005B2139" w:rsidRDefault="005B2139" w:rsidP="00827C63">
      <w:pPr>
        <w:jc w:val="both"/>
      </w:pPr>
    </w:p>
    <w:p w14:paraId="554A0EAD" w14:textId="1521E801" w:rsidR="005B2139" w:rsidRDefault="005B2139" w:rsidP="00827C63">
      <w:pPr>
        <w:jc w:val="both"/>
      </w:pPr>
    </w:p>
    <w:p w14:paraId="50CE2A15" w14:textId="1031388E" w:rsidR="005B2139" w:rsidRDefault="005B2139" w:rsidP="00827C63">
      <w:pPr>
        <w:jc w:val="both"/>
      </w:pPr>
    </w:p>
    <w:p w14:paraId="4B5359A8" w14:textId="57A3531A" w:rsidR="005B2139" w:rsidRDefault="005B2139" w:rsidP="00827C63">
      <w:pPr>
        <w:jc w:val="both"/>
      </w:pPr>
    </w:p>
    <w:p w14:paraId="2FB7FAD1" w14:textId="401DECC2" w:rsidR="005B2139" w:rsidRDefault="005B2139" w:rsidP="00827C63">
      <w:pPr>
        <w:jc w:val="both"/>
      </w:pPr>
    </w:p>
    <w:p w14:paraId="5710973B" w14:textId="32869A96" w:rsidR="005B2139" w:rsidRDefault="005B2139" w:rsidP="00827C63">
      <w:pPr>
        <w:jc w:val="both"/>
      </w:pPr>
    </w:p>
    <w:p w14:paraId="70E53266" w14:textId="23CB5EF4" w:rsidR="005B2139" w:rsidRDefault="005B2139" w:rsidP="00827C63">
      <w:pPr>
        <w:jc w:val="both"/>
      </w:pPr>
    </w:p>
    <w:p w14:paraId="4C067FB2" w14:textId="227FCDB9" w:rsidR="005B2139" w:rsidRDefault="005B2139" w:rsidP="00827C63">
      <w:pPr>
        <w:jc w:val="both"/>
      </w:pPr>
    </w:p>
    <w:p w14:paraId="1C03FDAA" w14:textId="602712DC" w:rsidR="002A3259" w:rsidRDefault="002A3259" w:rsidP="00827C63">
      <w:pPr>
        <w:jc w:val="both"/>
      </w:pPr>
    </w:p>
    <w:p w14:paraId="560B734A" w14:textId="1052B0E8" w:rsidR="002A3259" w:rsidRDefault="002A3259" w:rsidP="00827C63">
      <w:pPr>
        <w:jc w:val="both"/>
      </w:pPr>
    </w:p>
    <w:p w14:paraId="4F5971A6" w14:textId="3569BE14" w:rsidR="002A3259" w:rsidRDefault="002A3259" w:rsidP="00827C63">
      <w:pPr>
        <w:jc w:val="both"/>
      </w:pPr>
    </w:p>
    <w:p w14:paraId="34ADD7C3" w14:textId="77777777" w:rsidR="002A3259" w:rsidRDefault="002A3259" w:rsidP="00827C63">
      <w:pPr>
        <w:jc w:val="both"/>
      </w:pPr>
    </w:p>
    <w:p w14:paraId="14CF24F1" w14:textId="69C8F895" w:rsidR="005B2139" w:rsidRDefault="005B2139" w:rsidP="00827C63">
      <w:pPr>
        <w:jc w:val="both"/>
      </w:pPr>
    </w:p>
    <w:p w14:paraId="5DF54D76" w14:textId="26A97FD6" w:rsidR="005B2139" w:rsidRDefault="005B2139" w:rsidP="00827C63">
      <w:pPr>
        <w:jc w:val="both"/>
      </w:pPr>
    </w:p>
    <w:p w14:paraId="4F99F1A9" w14:textId="5FD8ADB8" w:rsidR="005B2139" w:rsidRDefault="005B2139" w:rsidP="00827C63">
      <w:pPr>
        <w:jc w:val="both"/>
      </w:pPr>
    </w:p>
    <w:p w14:paraId="168D5712" w14:textId="4751FE3E" w:rsidR="005B2139" w:rsidRDefault="005B2139" w:rsidP="00827C63">
      <w:pPr>
        <w:jc w:val="both"/>
      </w:pPr>
    </w:p>
    <w:p w14:paraId="17D1F030" w14:textId="6BF830A2" w:rsidR="00045927" w:rsidRDefault="00045927" w:rsidP="00827C63">
      <w:pPr>
        <w:jc w:val="both"/>
      </w:pPr>
    </w:p>
    <w:p w14:paraId="59918E97" w14:textId="7136F4F4" w:rsidR="00827C63" w:rsidRPr="00045927" w:rsidRDefault="00827C63" w:rsidP="002B46AE">
      <w:pPr>
        <w:pStyle w:val="Sarakstarindkopa"/>
        <w:numPr>
          <w:ilvl w:val="0"/>
          <w:numId w:val="6"/>
        </w:numPr>
        <w:spacing w:after="160" w:line="259" w:lineRule="auto"/>
        <w:jc w:val="right"/>
        <w:rPr>
          <w:color w:val="000000" w:themeColor="text1"/>
        </w:rPr>
      </w:pPr>
      <w:r w:rsidRPr="00045927">
        <w:rPr>
          <w:color w:val="000000" w:themeColor="text1"/>
        </w:rPr>
        <w:t>pielikums</w:t>
      </w:r>
    </w:p>
    <w:p w14:paraId="40182CB8" w14:textId="77777777" w:rsidR="00827C63" w:rsidRPr="00D6554C" w:rsidRDefault="00827C63" w:rsidP="00827C63">
      <w:pPr>
        <w:spacing w:after="120"/>
        <w:jc w:val="center"/>
        <w:rPr>
          <w:b/>
          <w:bCs/>
        </w:rPr>
      </w:pPr>
      <w:r w:rsidRPr="00D6554C">
        <w:rPr>
          <w:b/>
          <w:bCs/>
        </w:rPr>
        <w:t>PIETEIKUMS</w:t>
      </w:r>
    </w:p>
    <w:p w14:paraId="6EF5673A" w14:textId="77777777" w:rsidR="00CE7845" w:rsidRPr="00A236AB" w:rsidRDefault="00CE7845" w:rsidP="00CE7845">
      <w:pPr>
        <w:jc w:val="center"/>
        <w:rPr>
          <w:b/>
          <w:bCs/>
          <w:i/>
          <w:color w:val="000000" w:themeColor="text1"/>
        </w:rPr>
      </w:pPr>
      <w:r w:rsidRPr="00A236AB">
        <w:rPr>
          <w:b/>
          <w:bCs/>
          <w:i/>
          <w:color w:val="000000" w:themeColor="text1"/>
        </w:rPr>
        <w:t>M</w:t>
      </w:r>
      <w:r w:rsidRPr="00A236AB">
        <w:rPr>
          <w:b/>
          <w:bCs/>
          <w:i/>
        </w:rPr>
        <w:t>akroaļģu sastāva un potenciālās izmantošanas vērtības noteikšana</w:t>
      </w:r>
    </w:p>
    <w:p w14:paraId="76B9C5BD" w14:textId="77777777" w:rsidR="00827C63" w:rsidRPr="00D6554C" w:rsidRDefault="00827C63" w:rsidP="00827C63">
      <w:pPr>
        <w:spacing w:after="120"/>
        <w:jc w:val="both"/>
      </w:pPr>
      <w:r w:rsidRPr="00D6554C">
        <w:t xml:space="preserve">Pretendents: </w:t>
      </w:r>
      <w:r w:rsidRPr="00D6554C">
        <w:rPr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791"/>
      </w:tblGrid>
      <w:tr w:rsidR="00827C63" w:rsidRPr="00D6554C" w14:paraId="1E912A91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CAFC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Nosaukums/Vārds, uzvārds</w:t>
            </w:r>
            <w:r w:rsidRPr="00D6554C">
              <w:rPr>
                <w:rStyle w:val="Vresatsauce"/>
              </w:rPr>
              <w:footnoteReference w:id="2"/>
            </w:r>
            <w:r w:rsidRPr="00D6554C"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11F7" w14:textId="42E1DE93" w:rsidR="00675F6C" w:rsidRPr="00D6554C" w:rsidRDefault="00675F6C" w:rsidP="00DA343D">
            <w:pPr>
              <w:spacing w:after="120"/>
              <w:jc w:val="both"/>
            </w:pPr>
          </w:p>
        </w:tc>
      </w:tr>
      <w:tr w:rsidR="00827C63" w:rsidRPr="00D6554C" w14:paraId="2A711AD1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BDA4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Reģistrācijas numurs/ personas kods</w:t>
            </w:r>
            <w:r w:rsidRPr="00D6554C">
              <w:rPr>
                <w:rStyle w:val="Vresatsauce"/>
              </w:rPr>
              <w:footnoteReference w:id="3"/>
            </w:r>
            <w:r w:rsidRPr="00D6554C"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0290" w14:textId="0B4B1CDA" w:rsidR="00675F6C" w:rsidRPr="00D6554C" w:rsidRDefault="00675F6C" w:rsidP="00DA343D">
            <w:pPr>
              <w:spacing w:after="120"/>
              <w:jc w:val="both"/>
            </w:pPr>
          </w:p>
        </w:tc>
      </w:tr>
      <w:tr w:rsidR="00827C63" w:rsidRPr="00D6554C" w14:paraId="32D6B845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88DC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Juridiskā adrese/ deklarētā dzīvesvietas adrese</w:t>
            </w:r>
            <w:r w:rsidRPr="00D6554C">
              <w:rPr>
                <w:rStyle w:val="Vresatsauce"/>
              </w:rPr>
              <w:footnoteReference w:id="4"/>
            </w:r>
            <w:r w:rsidRPr="00D6554C"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3DF5" w14:textId="77777777" w:rsidR="00827C63" w:rsidRPr="00D6554C" w:rsidRDefault="00827C63" w:rsidP="00DA343D">
            <w:pPr>
              <w:spacing w:after="120"/>
              <w:jc w:val="both"/>
            </w:pPr>
          </w:p>
        </w:tc>
      </w:tr>
      <w:tr w:rsidR="00827C63" w:rsidRPr="00D6554C" w14:paraId="2E4EEB19" w14:textId="77777777" w:rsidTr="00675F6C">
        <w:trPr>
          <w:trHeight w:val="3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454A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E-pasts</w:t>
            </w:r>
            <w:r w:rsidRPr="00D6554C">
              <w:rPr>
                <w:rStyle w:val="Vresatsauce"/>
              </w:rPr>
              <w:footnoteReference w:id="5"/>
            </w:r>
            <w:r w:rsidRPr="00D6554C"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24F0" w14:textId="79303A65" w:rsidR="00675F6C" w:rsidRPr="00D6554C" w:rsidRDefault="00675F6C" w:rsidP="00DA343D">
            <w:pPr>
              <w:spacing w:after="120"/>
              <w:jc w:val="both"/>
            </w:pPr>
          </w:p>
        </w:tc>
      </w:tr>
      <w:tr w:rsidR="00827C63" w:rsidRPr="00D6554C" w14:paraId="12273F4E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0B83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Kontaktpersona 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8D2A" w14:textId="29A4610C" w:rsidR="00675F6C" w:rsidRPr="00D6554C" w:rsidRDefault="00675F6C" w:rsidP="00DA343D">
            <w:pPr>
              <w:spacing w:after="120"/>
              <w:jc w:val="both"/>
            </w:pPr>
          </w:p>
        </w:tc>
      </w:tr>
      <w:tr w:rsidR="00827C63" w:rsidRPr="00D6554C" w14:paraId="618BD6C0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4BE9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 xml:space="preserve">Telefona numurs: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E271" w14:textId="03DB4534" w:rsidR="00675F6C" w:rsidRPr="00D6554C" w:rsidRDefault="00675F6C" w:rsidP="00DA343D">
            <w:pPr>
              <w:spacing w:after="120"/>
              <w:jc w:val="both"/>
            </w:pPr>
          </w:p>
        </w:tc>
      </w:tr>
      <w:tr w:rsidR="00CE7845" w:rsidRPr="00D6554C" w14:paraId="1BB87B4B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6FF3" w14:textId="6AF71E7B" w:rsidR="00CE7845" w:rsidRPr="00D6554C" w:rsidRDefault="00CE7845" w:rsidP="00DA343D">
            <w:pPr>
              <w:spacing w:after="120"/>
              <w:jc w:val="both"/>
            </w:pPr>
            <w:r>
              <w:t xml:space="preserve">Pretendenta pieredzes apsraksts, kas apliecina, ka </w:t>
            </w:r>
            <w:r w:rsidRPr="00CE7845">
              <w:t xml:space="preserve">pēdējo trīs gadu laikā </w:t>
            </w:r>
            <w:r>
              <w:t xml:space="preserve">ir piedalījies vai īstenojis </w:t>
            </w:r>
            <w:r w:rsidRPr="00CE7845">
              <w:t>vismaz vien</w:t>
            </w:r>
            <w:r>
              <w:t>u</w:t>
            </w:r>
            <w:r w:rsidRPr="00CE7845">
              <w:t xml:space="preserve"> zinātniskās izpētes projekt</w:t>
            </w:r>
            <w:r>
              <w:t>u</w:t>
            </w:r>
            <w:r w:rsidRPr="00CE7845">
              <w:t xml:space="preserve"> dabaszinātnēs vai inženierzinātnēs, vai komercializacijas projekt</w:t>
            </w:r>
            <w:r>
              <w:t>u</w:t>
            </w:r>
            <w:r w:rsidRPr="00CE7845">
              <w:t>, ko var pierādīt ar veiktajiem darbiem, pētījumiem, sniegtajiem pakalpojumiem vai publikācijām.</w:t>
            </w:r>
            <w:r>
              <w:rPr>
                <w:bCs/>
                <w:color w:val="000000" w:themeColor="text1"/>
              </w:rPr>
              <w:t xml:space="preserve"> Pievieno </w:t>
            </w:r>
            <w:r w:rsidRPr="00CE7845">
              <w:rPr>
                <w:b/>
                <w:color w:val="000000" w:themeColor="text1"/>
              </w:rPr>
              <w:t xml:space="preserve">vismaz </w:t>
            </w:r>
            <w:r>
              <w:rPr>
                <w:b/>
                <w:color w:val="000000" w:themeColor="text1"/>
              </w:rPr>
              <w:t>vienu</w:t>
            </w:r>
            <w:r w:rsidRPr="00CE7845">
              <w:rPr>
                <w:b/>
                <w:color w:val="000000" w:themeColor="text1"/>
              </w:rPr>
              <w:t xml:space="preserve">  </w:t>
            </w:r>
            <w:r w:rsidRPr="00CE7845">
              <w:rPr>
                <w:bCs/>
                <w:color w:val="000000" w:themeColor="text1"/>
              </w:rPr>
              <w:t>atsauksm</w:t>
            </w:r>
            <w:r>
              <w:rPr>
                <w:bCs/>
                <w:color w:val="000000" w:themeColor="text1"/>
              </w:rPr>
              <w:t>i</w:t>
            </w:r>
            <w:r w:rsidRPr="00CE784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vai citu informāciju (piemēram, pētījumi, publikācijas, līgumi), kas apliecina minēto pieredzi.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098F" w14:textId="77777777" w:rsidR="00CE7845" w:rsidRDefault="00CE7845" w:rsidP="00DA343D">
            <w:pPr>
              <w:spacing w:after="120"/>
              <w:jc w:val="both"/>
            </w:pPr>
          </w:p>
          <w:p w14:paraId="0E277B79" w14:textId="5D7DDBCC" w:rsidR="00675F6C" w:rsidRPr="00D6554C" w:rsidRDefault="00675F6C" w:rsidP="00DA343D">
            <w:pPr>
              <w:spacing w:after="120"/>
              <w:jc w:val="both"/>
            </w:pPr>
          </w:p>
        </w:tc>
      </w:tr>
      <w:tr w:rsidR="00076FD2" w:rsidRPr="00D6554C" w14:paraId="2689570C" w14:textId="77777777" w:rsidTr="00675F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FBAF" w14:textId="021FCB8B" w:rsidR="00076FD2" w:rsidRPr="006A74E2" w:rsidRDefault="00E624FE" w:rsidP="00DA343D">
            <w:p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Piedāvātā </w:t>
            </w:r>
            <w:r w:rsidR="00CE7845">
              <w:rPr>
                <w:bCs/>
                <w:color w:val="000000" w:themeColor="text1"/>
              </w:rPr>
              <w:t xml:space="preserve">pētnieka vai eksperta izglītības un </w:t>
            </w:r>
            <w:r w:rsidRPr="00BB0CD4">
              <w:rPr>
                <w:bCs/>
                <w:color w:val="000000" w:themeColor="text1"/>
              </w:rPr>
              <w:t>pieredze</w:t>
            </w:r>
            <w:r w:rsidR="00AA1FF8">
              <w:rPr>
                <w:bCs/>
                <w:color w:val="000000" w:themeColor="text1"/>
              </w:rPr>
              <w:t>s apraksts</w:t>
            </w:r>
            <w:r w:rsidRPr="00BB0CD4">
              <w:rPr>
                <w:bCs/>
                <w:color w:val="000000" w:themeColor="text1"/>
              </w:rPr>
              <w:t xml:space="preserve"> </w:t>
            </w:r>
            <w:r w:rsidRPr="00CE7845">
              <w:rPr>
                <w:bCs/>
                <w:color w:val="000000" w:themeColor="text1"/>
              </w:rPr>
              <w:t xml:space="preserve">darbā </w:t>
            </w:r>
            <w:r w:rsidR="00CE7845" w:rsidRPr="00CE7845">
              <w:rPr>
                <w:bCs/>
                <w:color w:val="000000" w:themeColor="text1"/>
              </w:rPr>
              <w:t>ar makroaļģēm un produktu komercializāciju</w:t>
            </w:r>
            <w:r w:rsidR="007E49CF" w:rsidRPr="00CE7845">
              <w:rPr>
                <w:bCs/>
                <w:color w:val="000000" w:themeColor="text1"/>
              </w:rPr>
              <w:t>.</w:t>
            </w:r>
            <w:r w:rsidRPr="00BB0CD4">
              <w:rPr>
                <w:bCs/>
                <w:color w:val="000000" w:themeColor="text1"/>
              </w:rPr>
              <w:t xml:space="preserve"> </w:t>
            </w:r>
            <w:r w:rsidR="00951DBF">
              <w:rPr>
                <w:bCs/>
                <w:color w:val="000000" w:themeColor="text1"/>
              </w:rPr>
              <w:t xml:space="preserve">Norāda </w:t>
            </w:r>
            <w:r w:rsidRPr="00BB0CD4">
              <w:rPr>
                <w:bCs/>
                <w:color w:val="000000" w:themeColor="text1"/>
              </w:rPr>
              <w:t>veikt</w:t>
            </w:r>
            <w:r w:rsidR="0075599F">
              <w:rPr>
                <w:bCs/>
                <w:color w:val="000000" w:themeColor="text1"/>
              </w:rPr>
              <w:t>os</w:t>
            </w:r>
            <w:r w:rsidRPr="00BB0CD4">
              <w:rPr>
                <w:bCs/>
                <w:color w:val="000000" w:themeColor="text1"/>
              </w:rPr>
              <w:t xml:space="preserve"> pētījum</w:t>
            </w:r>
            <w:r w:rsidR="0075599F">
              <w:rPr>
                <w:bCs/>
                <w:color w:val="000000" w:themeColor="text1"/>
              </w:rPr>
              <w:t>us</w:t>
            </w:r>
            <w:r w:rsidRPr="00BB0CD4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sniegt</w:t>
            </w:r>
            <w:r w:rsidR="00333716">
              <w:rPr>
                <w:bCs/>
                <w:color w:val="000000" w:themeColor="text1"/>
              </w:rPr>
              <w:t>os</w:t>
            </w:r>
            <w:r>
              <w:rPr>
                <w:bCs/>
                <w:color w:val="000000" w:themeColor="text1"/>
              </w:rPr>
              <w:t xml:space="preserve"> </w:t>
            </w:r>
            <w:r w:rsidRPr="00BB0CD4">
              <w:rPr>
                <w:bCs/>
                <w:color w:val="000000" w:themeColor="text1"/>
              </w:rPr>
              <w:t>pakalpojum</w:t>
            </w:r>
            <w:r w:rsidR="00333716">
              <w:rPr>
                <w:bCs/>
                <w:color w:val="000000" w:themeColor="text1"/>
              </w:rPr>
              <w:t>us</w:t>
            </w:r>
            <w:r w:rsidRPr="00BB0CD4">
              <w:rPr>
                <w:bCs/>
                <w:color w:val="000000" w:themeColor="text1"/>
              </w:rPr>
              <w:t xml:space="preserve"> </w:t>
            </w:r>
            <w:r w:rsidR="00F73FB1">
              <w:rPr>
                <w:bCs/>
                <w:color w:val="000000" w:themeColor="text1"/>
              </w:rPr>
              <w:t>un</w:t>
            </w:r>
            <w:r w:rsidRPr="00BB0CD4">
              <w:rPr>
                <w:bCs/>
                <w:color w:val="000000" w:themeColor="text1"/>
              </w:rPr>
              <w:t xml:space="preserve"> publik</w:t>
            </w:r>
            <w:r w:rsidR="002C3556">
              <w:rPr>
                <w:bCs/>
                <w:color w:val="000000" w:themeColor="text1"/>
              </w:rPr>
              <w:t>ā</w:t>
            </w:r>
            <w:r w:rsidRPr="00BB0CD4">
              <w:rPr>
                <w:bCs/>
                <w:color w:val="000000" w:themeColor="text1"/>
              </w:rPr>
              <w:t>cij</w:t>
            </w:r>
            <w:r w:rsidR="002C3556">
              <w:rPr>
                <w:bCs/>
                <w:color w:val="000000" w:themeColor="text1"/>
              </w:rPr>
              <w:t>as</w:t>
            </w:r>
            <w:r w:rsidRPr="00BB0CD4">
              <w:rPr>
                <w:bCs/>
                <w:color w:val="000000" w:themeColor="text1"/>
              </w:rPr>
              <w:t xml:space="preserve">. </w:t>
            </w:r>
            <w:r w:rsidR="00B8718F">
              <w:rPr>
                <w:bCs/>
                <w:color w:val="000000" w:themeColor="text1"/>
              </w:rPr>
              <w:t xml:space="preserve">Pievieno </w:t>
            </w:r>
            <w:r w:rsidR="00B8718F" w:rsidRPr="00CE7845">
              <w:rPr>
                <w:b/>
                <w:color w:val="000000" w:themeColor="text1"/>
              </w:rPr>
              <w:t xml:space="preserve">vismaz </w:t>
            </w:r>
            <w:r w:rsidR="00CE7845">
              <w:rPr>
                <w:b/>
                <w:color w:val="000000" w:themeColor="text1"/>
              </w:rPr>
              <w:t>divas</w:t>
            </w:r>
            <w:r w:rsidR="00A76BB5" w:rsidRPr="00CE7845">
              <w:rPr>
                <w:b/>
                <w:color w:val="000000" w:themeColor="text1"/>
              </w:rPr>
              <w:t xml:space="preserve"> </w:t>
            </w:r>
            <w:r w:rsidR="00B8718F" w:rsidRPr="00CE7845">
              <w:rPr>
                <w:b/>
                <w:color w:val="000000" w:themeColor="text1"/>
              </w:rPr>
              <w:t xml:space="preserve"> </w:t>
            </w:r>
            <w:r w:rsidR="00B8718F" w:rsidRPr="00CE7845">
              <w:rPr>
                <w:bCs/>
                <w:color w:val="000000" w:themeColor="text1"/>
              </w:rPr>
              <w:t>atsauksmes</w:t>
            </w:r>
            <w:r w:rsidR="00A76BB5" w:rsidRPr="00CE7845">
              <w:rPr>
                <w:bCs/>
                <w:color w:val="000000" w:themeColor="text1"/>
              </w:rPr>
              <w:t xml:space="preserve"> </w:t>
            </w:r>
            <w:r w:rsidR="00A76BB5">
              <w:rPr>
                <w:bCs/>
                <w:color w:val="000000" w:themeColor="text1"/>
              </w:rPr>
              <w:t>vai citu informāciju (piemēram, darba līgumi, pētījumi, publikācijas)</w:t>
            </w:r>
            <w:r w:rsidR="00B73CD1">
              <w:rPr>
                <w:bCs/>
                <w:color w:val="000000" w:themeColor="text1"/>
              </w:rPr>
              <w:t xml:space="preserve">, kas apliecina minēto pieredzi.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2ABC" w14:textId="77777777" w:rsidR="00076FD2" w:rsidRPr="00D6554C" w:rsidRDefault="00076FD2" w:rsidP="00DA343D">
            <w:pPr>
              <w:spacing w:after="120"/>
              <w:jc w:val="both"/>
            </w:pPr>
          </w:p>
        </w:tc>
      </w:tr>
    </w:tbl>
    <w:p w14:paraId="4CBA6B73" w14:textId="77777777" w:rsidR="00827C63" w:rsidRDefault="00827C63" w:rsidP="00827C63">
      <w:pPr>
        <w:spacing w:before="120" w:after="120"/>
        <w:jc w:val="both"/>
      </w:pPr>
      <w:r w:rsidRPr="00D6554C">
        <w:t xml:space="preserve">Pretendents apliecina, ka </w:t>
      </w:r>
      <w:r w:rsidRPr="00D6554C">
        <w:rPr>
          <w:bCs/>
        </w:rPr>
        <w:t xml:space="preserve">nav tādu apstākļu, kuri liegtu </w:t>
      </w:r>
      <w:r>
        <w:rPr>
          <w:bCs/>
        </w:rPr>
        <w:t>iesniegt piedāvājumu</w:t>
      </w:r>
      <w:r w:rsidRPr="00D6554C">
        <w:rPr>
          <w:bCs/>
        </w:rPr>
        <w:t xml:space="preserve"> un pildīt Tehniskajā specifikācijā norādītās prasības</w:t>
      </w:r>
      <w:r w:rsidRPr="00D6554C">
        <w:t>.</w:t>
      </w:r>
    </w:p>
    <w:p w14:paraId="2EF30C62" w14:textId="77777777" w:rsidR="003760A5" w:rsidRDefault="00827C63" w:rsidP="00827C63">
      <w:pPr>
        <w:spacing w:after="120"/>
        <w:jc w:val="both"/>
      </w:pPr>
      <w:r w:rsidRPr="00430B9A">
        <w:t xml:space="preserve">Pretendents apņemas </w:t>
      </w:r>
      <w:r w:rsidR="001F409B">
        <w:t>sagatavot</w:t>
      </w:r>
      <w:r w:rsidR="0022498B">
        <w:t xml:space="preserve"> </w:t>
      </w:r>
      <w:r w:rsidR="001F409B">
        <w:t xml:space="preserve">Latvijā spēkā esošo </w:t>
      </w:r>
      <w:r w:rsidR="0022498B" w:rsidRPr="00283E0E">
        <w:rPr>
          <w:color w:val="000000" w:themeColor="text1"/>
        </w:rPr>
        <w:t xml:space="preserve">normatīvo aktu prasību </w:t>
      </w:r>
      <w:r w:rsidR="001F409B">
        <w:rPr>
          <w:color w:val="000000" w:themeColor="text1"/>
        </w:rPr>
        <w:t xml:space="preserve">apkopojumu un veikt </w:t>
      </w:r>
      <w:r w:rsidR="0022498B" w:rsidRPr="00283E0E">
        <w:rPr>
          <w:color w:val="000000" w:themeColor="text1"/>
        </w:rPr>
        <w:t>izvē</w:t>
      </w:r>
      <w:r w:rsidR="001F409B">
        <w:rPr>
          <w:color w:val="000000" w:themeColor="text1"/>
        </w:rPr>
        <w:t>rtēšanu</w:t>
      </w:r>
      <w:r w:rsidR="0022498B" w:rsidRPr="00283E0E">
        <w:rPr>
          <w:color w:val="000000" w:themeColor="text1"/>
        </w:rPr>
        <w:t xml:space="preserve"> attiecībā uz </w:t>
      </w:r>
      <w:r w:rsidR="0022498B">
        <w:rPr>
          <w:color w:val="000000" w:themeColor="text1"/>
        </w:rPr>
        <w:t xml:space="preserve">jūras </w:t>
      </w:r>
      <w:r w:rsidR="0022498B" w:rsidRPr="00283E0E">
        <w:rPr>
          <w:color w:val="000000" w:themeColor="text1"/>
        </w:rPr>
        <w:t>makroaļģu izman</w:t>
      </w:r>
      <w:r w:rsidR="0022498B">
        <w:rPr>
          <w:color w:val="000000" w:themeColor="text1"/>
        </w:rPr>
        <w:t>to</w:t>
      </w:r>
      <w:r w:rsidR="0022498B" w:rsidRPr="00283E0E">
        <w:rPr>
          <w:color w:val="000000" w:themeColor="text1"/>
        </w:rPr>
        <w:t>šanu pārtikā un dzīvnieku barībai</w:t>
      </w:r>
      <w:r w:rsidR="0022498B" w:rsidRPr="00283E0E">
        <w:t xml:space="preserve"> </w:t>
      </w:r>
      <w:r>
        <w:t>saskaņā ar darba uzdevumu.</w:t>
      </w:r>
    </w:p>
    <w:p w14:paraId="22CC0935" w14:textId="34013FA2" w:rsidR="00827C63" w:rsidRDefault="00827C63" w:rsidP="00827C63">
      <w:pPr>
        <w:spacing w:after="120"/>
        <w:jc w:val="both"/>
      </w:pPr>
      <w:r>
        <w:lastRenderedPageBreak/>
        <w:t>Iesniedzot</w:t>
      </w:r>
      <w:r w:rsidRPr="00430B9A">
        <w:t xml:space="preserve"> pieteikumu, </w:t>
      </w:r>
      <w:r>
        <w:t>p</w:t>
      </w:r>
      <w:r w:rsidRPr="00430B9A">
        <w:t xml:space="preserve">retendents piekrīt, ka </w:t>
      </w:r>
      <w:r>
        <w:t>Tirgus izpētes veicējs</w:t>
      </w:r>
      <w:r w:rsidRPr="00430B9A">
        <w:t xml:space="preserve"> komunikācijai ar </w:t>
      </w:r>
      <w:r>
        <w:t>p</w:t>
      </w:r>
      <w:r w:rsidRPr="00430B9A">
        <w:t>retendentu izmantos šajā pieteikumā norādīto elektroniskā pasta adresi</w:t>
      </w:r>
      <w:r>
        <w:t xml:space="preserve"> un telefona numuru</w:t>
      </w:r>
      <w:r w:rsidRPr="00430B9A">
        <w:t>.</w:t>
      </w:r>
      <w: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2688"/>
        <w:gridCol w:w="2510"/>
      </w:tblGrid>
      <w:tr w:rsidR="00827C63" w:rsidRPr="00430B9A" w14:paraId="60EF6A91" w14:textId="77777777" w:rsidTr="005D7E4A">
        <w:tc>
          <w:tcPr>
            <w:tcW w:w="4526" w:type="dxa"/>
            <w:shd w:val="clear" w:color="auto" w:fill="auto"/>
            <w:vAlign w:val="center"/>
          </w:tcPr>
          <w:p w14:paraId="30BE1B3E" w14:textId="77777777" w:rsidR="00827C63" w:rsidRPr="00430B9A" w:rsidRDefault="00827C63" w:rsidP="00DA343D">
            <w:pPr>
              <w:spacing w:after="120"/>
              <w:jc w:val="center"/>
              <w:rPr>
                <w:b/>
                <w:bCs/>
              </w:rPr>
            </w:pPr>
            <w:r w:rsidRPr="00430B9A">
              <w:rPr>
                <w:b/>
                <w:bCs/>
              </w:rPr>
              <w:t>Pozīcija</w:t>
            </w:r>
          </w:p>
        </w:tc>
        <w:tc>
          <w:tcPr>
            <w:tcW w:w="2688" w:type="dxa"/>
          </w:tcPr>
          <w:p w14:paraId="0827D77E" w14:textId="77777777" w:rsidR="00827C63" w:rsidRPr="00430B9A" w:rsidRDefault="00827C63" w:rsidP="00DA343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</w:t>
            </w:r>
            <w:r w:rsidRPr="00430B9A">
              <w:rPr>
                <w:b/>
                <w:bCs/>
              </w:rPr>
              <w:t xml:space="preserve"> PVN, EUR</w:t>
            </w:r>
          </w:p>
        </w:tc>
        <w:tc>
          <w:tcPr>
            <w:tcW w:w="2510" w:type="dxa"/>
          </w:tcPr>
          <w:p w14:paraId="7B82B890" w14:textId="77777777" w:rsidR="00827C63" w:rsidRPr="00430B9A" w:rsidRDefault="00827C63" w:rsidP="00DA343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430B9A">
              <w:rPr>
                <w:b/>
                <w:bCs/>
              </w:rPr>
              <w:t xml:space="preserve"> ar PVN, EUR</w:t>
            </w:r>
          </w:p>
        </w:tc>
      </w:tr>
      <w:tr w:rsidR="00827C63" w:rsidRPr="00430B9A" w14:paraId="21EB7313" w14:textId="77777777" w:rsidTr="005D7E4A">
        <w:tc>
          <w:tcPr>
            <w:tcW w:w="4526" w:type="dxa"/>
            <w:shd w:val="clear" w:color="auto" w:fill="auto"/>
          </w:tcPr>
          <w:p w14:paraId="5BD81910" w14:textId="53054342" w:rsidR="00827C63" w:rsidRPr="00E24E1D" w:rsidRDefault="00366AF7" w:rsidP="00DA343D">
            <w:pPr>
              <w:spacing w:after="120"/>
              <w:jc w:val="both"/>
              <w:rPr>
                <w:bCs/>
              </w:rPr>
            </w:pPr>
            <w:r w:rsidRPr="00366AF7">
              <w:rPr>
                <w:bCs/>
              </w:rPr>
              <w:t>Pētījuma uzdevuma izvirzīšana un pamatošana</w:t>
            </w:r>
            <w:r>
              <w:rPr>
                <w:bCs/>
              </w:rPr>
              <w:t xml:space="preserve"> (saskaņā a</w:t>
            </w:r>
            <w:r w:rsidR="001C647C">
              <w:rPr>
                <w:bCs/>
              </w:rPr>
              <w:t>r</w:t>
            </w:r>
            <w:r>
              <w:rPr>
                <w:bCs/>
              </w:rPr>
              <w:t xml:space="preserve"> Tehniskajā Specifikācija norādītā darba uzdevuma 1. punktu) –</w:t>
            </w:r>
            <w:r w:rsidR="00707D42">
              <w:rPr>
                <w:bCs/>
              </w:rPr>
              <w:t xml:space="preserve"> ne vairāk kā </w:t>
            </w:r>
            <w:r>
              <w:rPr>
                <w:bCs/>
              </w:rPr>
              <w:t xml:space="preserve">30% no </w:t>
            </w:r>
            <w:r w:rsidR="00311401">
              <w:rPr>
                <w:bCs/>
              </w:rPr>
              <w:t>pakalpojuma kopējās līgumcenas.</w:t>
            </w:r>
          </w:p>
        </w:tc>
        <w:tc>
          <w:tcPr>
            <w:tcW w:w="2688" w:type="dxa"/>
          </w:tcPr>
          <w:p w14:paraId="0C46533B" w14:textId="77777777" w:rsidR="00827C63" w:rsidRPr="00430B9A" w:rsidRDefault="00827C63" w:rsidP="00DA343D">
            <w:pPr>
              <w:spacing w:after="120"/>
              <w:jc w:val="both"/>
            </w:pPr>
          </w:p>
        </w:tc>
        <w:tc>
          <w:tcPr>
            <w:tcW w:w="2510" w:type="dxa"/>
          </w:tcPr>
          <w:p w14:paraId="00F3BECD" w14:textId="77777777" w:rsidR="00827C63" w:rsidRPr="00430B9A" w:rsidRDefault="00827C63" w:rsidP="00DA343D">
            <w:pPr>
              <w:spacing w:after="120"/>
              <w:jc w:val="both"/>
            </w:pPr>
          </w:p>
        </w:tc>
      </w:tr>
      <w:tr w:rsidR="00366AF7" w:rsidRPr="00430B9A" w14:paraId="790B9A88" w14:textId="77777777" w:rsidTr="005D7E4A">
        <w:tc>
          <w:tcPr>
            <w:tcW w:w="4526" w:type="dxa"/>
            <w:shd w:val="clear" w:color="auto" w:fill="auto"/>
          </w:tcPr>
          <w:p w14:paraId="66262310" w14:textId="7071315F" w:rsidR="00366AF7" w:rsidRPr="0046719C" w:rsidRDefault="00366AF7" w:rsidP="00DA343D">
            <w:pPr>
              <w:spacing w:after="120"/>
              <w:jc w:val="both"/>
              <w:rPr>
                <w:bCs/>
              </w:rPr>
            </w:pPr>
            <w:r>
              <w:t>Pētījuma veikšana un ziņojuma sagatavošana (</w:t>
            </w:r>
            <w:r w:rsidR="001C647C">
              <w:rPr>
                <w:bCs/>
              </w:rPr>
              <w:t xml:space="preserve">saskaņā ar Tehniskajā Specifikācija norādītā darba uzdevuma 2. punktu) – </w:t>
            </w:r>
            <w:r w:rsidR="00311401">
              <w:rPr>
                <w:bCs/>
              </w:rPr>
              <w:t xml:space="preserve">ne mazāk kā </w:t>
            </w:r>
            <w:r w:rsidR="001C647C">
              <w:rPr>
                <w:bCs/>
              </w:rPr>
              <w:t xml:space="preserve">70% no </w:t>
            </w:r>
            <w:r w:rsidR="00311401">
              <w:rPr>
                <w:bCs/>
              </w:rPr>
              <w:t>pakalpojuma kopējās līgumcenas</w:t>
            </w:r>
            <w:r w:rsidR="001C647C">
              <w:rPr>
                <w:bCs/>
              </w:rPr>
              <w:t>.</w:t>
            </w:r>
          </w:p>
        </w:tc>
        <w:tc>
          <w:tcPr>
            <w:tcW w:w="2688" w:type="dxa"/>
          </w:tcPr>
          <w:p w14:paraId="601C08C8" w14:textId="77777777" w:rsidR="00366AF7" w:rsidRPr="00430B9A" w:rsidRDefault="00366AF7" w:rsidP="00DA343D">
            <w:pPr>
              <w:spacing w:after="120"/>
              <w:jc w:val="both"/>
            </w:pPr>
          </w:p>
        </w:tc>
        <w:tc>
          <w:tcPr>
            <w:tcW w:w="2510" w:type="dxa"/>
          </w:tcPr>
          <w:p w14:paraId="2E89D70B" w14:textId="77777777" w:rsidR="00366AF7" w:rsidRPr="00430B9A" w:rsidRDefault="00366AF7" w:rsidP="00DA343D">
            <w:pPr>
              <w:spacing w:after="120"/>
              <w:jc w:val="both"/>
            </w:pPr>
          </w:p>
        </w:tc>
      </w:tr>
      <w:tr w:rsidR="00366AF7" w:rsidRPr="00430B9A" w14:paraId="78D25D8F" w14:textId="77777777" w:rsidTr="005D7E4A">
        <w:tc>
          <w:tcPr>
            <w:tcW w:w="4526" w:type="dxa"/>
            <w:shd w:val="clear" w:color="auto" w:fill="auto"/>
          </w:tcPr>
          <w:p w14:paraId="35E347DD" w14:textId="4EE121D6" w:rsidR="00366AF7" w:rsidRPr="0046719C" w:rsidRDefault="001C647C" w:rsidP="001C647C">
            <w:pPr>
              <w:spacing w:after="120"/>
              <w:jc w:val="right"/>
              <w:rPr>
                <w:bCs/>
              </w:rPr>
            </w:pPr>
            <w:r>
              <w:rPr>
                <w:bCs/>
              </w:rPr>
              <w:t>KOPĀ:</w:t>
            </w:r>
          </w:p>
        </w:tc>
        <w:tc>
          <w:tcPr>
            <w:tcW w:w="2688" w:type="dxa"/>
          </w:tcPr>
          <w:p w14:paraId="6B48C9A4" w14:textId="77777777" w:rsidR="00366AF7" w:rsidRPr="00430B9A" w:rsidRDefault="00366AF7" w:rsidP="00DA343D">
            <w:pPr>
              <w:spacing w:after="120"/>
              <w:jc w:val="both"/>
            </w:pPr>
          </w:p>
        </w:tc>
        <w:tc>
          <w:tcPr>
            <w:tcW w:w="2510" w:type="dxa"/>
          </w:tcPr>
          <w:p w14:paraId="626C890B" w14:textId="77777777" w:rsidR="00366AF7" w:rsidRPr="00430B9A" w:rsidRDefault="00366AF7" w:rsidP="00DA343D">
            <w:pPr>
              <w:spacing w:after="120"/>
              <w:jc w:val="both"/>
            </w:pPr>
          </w:p>
        </w:tc>
      </w:tr>
    </w:tbl>
    <w:p w14:paraId="60AA6702" w14:textId="77777777" w:rsidR="00827C63" w:rsidRPr="00D6554C" w:rsidRDefault="00827C63" w:rsidP="00827C63">
      <w:pPr>
        <w:spacing w:before="120" w:after="120"/>
        <w:jc w:val="both"/>
        <w:rPr>
          <w:b/>
        </w:rPr>
      </w:pPr>
      <w:r w:rsidRPr="00D6554C">
        <w:rPr>
          <w:b/>
        </w:rPr>
        <w:t>Pretendenta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827C63" w:rsidRPr="00D6554C" w14:paraId="0EE8C7E7" w14:textId="77777777" w:rsidTr="00DA34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AB88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3C7F" w14:textId="77777777" w:rsidR="00827C63" w:rsidRPr="00D6554C" w:rsidRDefault="00827C63" w:rsidP="00DA343D">
            <w:pPr>
              <w:spacing w:after="120"/>
              <w:jc w:val="both"/>
            </w:pPr>
          </w:p>
        </w:tc>
      </w:tr>
      <w:tr w:rsidR="00827C63" w:rsidRPr="00D6554C" w14:paraId="691CC187" w14:textId="77777777" w:rsidTr="00DA34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B4D3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B635" w14:textId="77777777" w:rsidR="00827C63" w:rsidRPr="00D6554C" w:rsidRDefault="00827C63" w:rsidP="00DA343D">
            <w:pPr>
              <w:spacing w:after="120"/>
              <w:jc w:val="both"/>
            </w:pPr>
          </w:p>
        </w:tc>
      </w:tr>
      <w:tr w:rsidR="00827C63" w:rsidRPr="00D6554C" w14:paraId="6B3B1E02" w14:textId="77777777" w:rsidTr="00DA343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53AE" w14:textId="77777777" w:rsidR="00827C63" w:rsidRPr="00D6554C" w:rsidRDefault="00827C63" w:rsidP="00DA343D">
            <w:pPr>
              <w:spacing w:after="120"/>
              <w:jc w:val="both"/>
            </w:pPr>
            <w:r w:rsidRPr="00D6554C"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E273" w14:textId="77777777" w:rsidR="00827C63" w:rsidRPr="00D6554C" w:rsidRDefault="00827C63" w:rsidP="00DA343D">
            <w:pPr>
              <w:spacing w:after="120"/>
              <w:jc w:val="both"/>
            </w:pPr>
          </w:p>
        </w:tc>
      </w:tr>
    </w:tbl>
    <w:p w14:paraId="55FB1076" w14:textId="77777777" w:rsidR="00827C63" w:rsidRPr="00FB6FBF" w:rsidRDefault="00827C63" w:rsidP="00827C63">
      <w:pPr>
        <w:pStyle w:val="Sarakstarindkopa"/>
        <w:ind w:left="360"/>
        <w:jc w:val="center"/>
        <w:rPr>
          <w:color w:val="000000" w:themeColor="text1"/>
        </w:rPr>
      </w:pPr>
    </w:p>
    <w:p w14:paraId="3A728753" w14:textId="18241BDB" w:rsidR="00D372FD" w:rsidRPr="00B77D04" w:rsidRDefault="00D372FD">
      <w:pPr>
        <w:rPr>
          <w:i/>
          <w:iCs/>
          <w:lang w:val="lv-LV"/>
        </w:rPr>
      </w:pPr>
    </w:p>
    <w:p w14:paraId="3C4D639F" w14:textId="7A7BACE7" w:rsidR="00076FD2" w:rsidRPr="00B77D04" w:rsidRDefault="003D646F" w:rsidP="003D646F">
      <w:pPr>
        <w:jc w:val="center"/>
        <w:rPr>
          <w:i/>
          <w:iCs/>
          <w:lang w:val="lv-LV"/>
        </w:rPr>
      </w:pPr>
      <w:r w:rsidRPr="00B77D04">
        <w:rPr>
          <w:i/>
          <w:iCs/>
          <w:lang w:val="lv-LV"/>
        </w:rPr>
        <w:t xml:space="preserve">Piedāvājums </w:t>
      </w:r>
      <w:r w:rsidR="00F23680" w:rsidRPr="00B77D04">
        <w:rPr>
          <w:i/>
          <w:iCs/>
          <w:lang w:val="lv-LV"/>
        </w:rPr>
        <w:t xml:space="preserve">derīgs bez paraksta. </w:t>
      </w:r>
    </w:p>
    <w:p w14:paraId="260B3C7D" w14:textId="181C5C4F" w:rsidR="00076FD2" w:rsidRDefault="00076FD2" w:rsidP="00076FD2">
      <w:pPr>
        <w:jc w:val="right"/>
        <w:rPr>
          <w:lang w:val="lv-LV"/>
        </w:rPr>
      </w:pPr>
    </w:p>
    <w:p w14:paraId="130DEE76" w14:textId="77777777" w:rsidR="00076FD2" w:rsidRPr="00767248" w:rsidRDefault="00076FD2" w:rsidP="00076FD2">
      <w:pPr>
        <w:jc w:val="right"/>
        <w:rPr>
          <w:lang w:val="lv-LV"/>
        </w:rPr>
      </w:pPr>
    </w:p>
    <w:sectPr w:rsidR="00076FD2" w:rsidRPr="00767248" w:rsidSect="00045927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4BC2" w14:textId="77777777" w:rsidR="00327C1B" w:rsidRDefault="00327C1B">
      <w:r>
        <w:separator/>
      </w:r>
    </w:p>
  </w:endnote>
  <w:endnote w:type="continuationSeparator" w:id="0">
    <w:p w14:paraId="01DB68A8" w14:textId="77777777" w:rsidR="00327C1B" w:rsidRDefault="003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ADFF" w14:textId="77777777" w:rsidR="00061654" w:rsidRDefault="00C52090" w:rsidP="0006165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12A7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D0DCD01" w14:textId="77777777" w:rsidR="00061654" w:rsidRDefault="00327C1B" w:rsidP="0006165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C135" w14:textId="77777777" w:rsidR="00061654" w:rsidRDefault="00327C1B" w:rsidP="00061654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6D9B" w14:textId="77777777" w:rsidR="00327C1B" w:rsidRDefault="00327C1B">
      <w:r>
        <w:separator/>
      </w:r>
    </w:p>
  </w:footnote>
  <w:footnote w:type="continuationSeparator" w:id="0">
    <w:p w14:paraId="20268914" w14:textId="77777777" w:rsidR="00327C1B" w:rsidRDefault="00327C1B">
      <w:r>
        <w:continuationSeparator/>
      </w:r>
    </w:p>
  </w:footnote>
  <w:footnote w:id="1">
    <w:p w14:paraId="1BB361B3" w14:textId="77777777" w:rsidR="00827C63" w:rsidRPr="00CD08C0" w:rsidRDefault="00827C63" w:rsidP="00827C63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4BB7D9E8" w14:textId="77777777" w:rsidR="00827C63" w:rsidRPr="00CD08C0" w:rsidRDefault="00827C63" w:rsidP="00827C63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r w:rsidRPr="00CD08C0">
        <w:rPr>
          <w:rFonts w:ascii="Times New Roman" w:hAnsi="Times New Roman"/>
        </w:rPr>
        <w:t>pašnodarbināta persona</w:t>
      </w:r>
    </w:p>
  </w:footnote>
  <w:footnote w:id="3">
    <w:p w14:paraId="672F76DD" w14:textId="77777777" w:rsidR="00827C63" w:rsidRPr="00CD08C0" w:rsidRDefault="00827C63" w:rsidP="00827C63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</w:t>
      </w:r>
      <w:r w:rsidRPr="00CD08C0">
        <w:rPr>
          <w:rFonts w:ascii="Times New Roman" w:hAnsi="Times New Roman"/>
        </w:rPr>
        <w:t xml:space="preserve">pašnodarbināta persona, norāda pašnodarbinātas personas reģistrācijas numuru.  </w:t>
      </w:r>
    </w:p>
  </w:footnote>
  <w:footnote w:id="4">
    <w:p w14:paraId="22EFF778" w14:textId="77777777" w:rsidR="00827C63" w:rsidRPr="00CD08C0" w:rsidRDefault="00827C63" w:rsidP="00827C63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r w:rsidRPr="00CD08C0">
        <w:rPr>
          <w:rFonts w:ascii="Times New Roman" w:hAnsi="Times New Roman"/>
        </w:rPr>
        <w:t>pašnodarbināta persona</w:t>
      </w:r>
    </w:p>
  </w:footnote>
  <w:footnote w:id="5">
    <w:p w14:paraId="6AF581BF" w14:textId="77777777" w:rsidR="00827C63" w:rsidRPr="00CD08C0" w:rsidRDefault="00827C63" w:rsidP="00827C63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ABB0" w14:textId="39F1B30B" w:rsidR="00947023" w:rsidRDefault="00947023" w:rsidP="00947023">
    <w:pPr>
      <w:jc w:val="right"/>
      <w:rPr>
        <w:b/>
        <w:sz w:val="26"/>
        <w:szCs w:val="26"/>
        <w:lang w:val="lv-LV"/>
      </w:rPr>
    </w:pPr>
  </w:p>
  <w:p w14:paraId="13093A7A" w14:textId="2B50D6C5" w:rsidR="00947023" w:rsidRPr="00767248" w:rsidRDefault="00947023" w:rsidP="00947023">
    <w:pPr>
      <w:jc w:val="right"/>
      <w:rPr>
        <w:lang w:val="lv-LV"/>
      </w:rPr>
    </w:pPr>
    <w:r>
      <w:rPr>
        <w:b/>
        <w:sz w:val="26"/>
        <w:szCs w:val="26"/>
        <w:lang w:val="lv-LV"/>
      </w:rPr>
      <w:t xml:space="preserve"> </w:t>
    </w:r>
  </w:p>
  <w:p w14:paraId="76585424" w14:textId="60C92DFE" w:rsidR="00C34C1C" w:rsidRDefault="00327C1B" w:rsidP="00947023">
    <w:pPr>
      <w:pStyle w:val="Galvene"/>
      <w:tabs>
        <w:tab w:val="center" w:pos="3402"/>
      </w:tabs>
      <w:ind w:hanging="284"/>
      <w:rPr>
        <w:b/>
        <w:sz w:val="26"/>
        <w:szCs w:val="26"/>
      </w:rPr>
    </w:pPr>
  </w:p>
  <w:p w14:paraId="35A0E6BC" w14:textId="77777777" w:rsidR="00061654" w:rsidRPr="00FA5B3C" w:rsidRDefault="00327C1B" w:rsidP="00061654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CF3BE8"/>
    <w:multiLevelType w:val="hybridMultilevel"/>
    <w:tmpl w:val="A9BE555E"/>
    <w:lvl w:ilvl="0" w:tplc="BFF6CD0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4861"/>
    <w:multiLevelType w:val="hybridMultilevel"/>
    <w:tmpl w:val="0DACE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7BB8"/>
    <w:multiLevelType w:val="hybridMultilevel"/>
    <w:tmpl w:val="1FDA782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5440EE"/>
    <w:multiLevelType w:val="hybridMultilevel"/>
    <w:tmpl w:val="44586342"/>
    <w:lvl w:ilvl="0" w:tplc="49C22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65A09"/>
    <w:multiLevelType w:val="multilevel"/>
    <w:tmpl w:val="9A2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D083A1A"/>
    <w:multiLevelType w:val="hybridMultilevel"/>
    <w:tmpl w:val="13E0F77A"/>
    <w:lvl w:ilvl="0" w:tplc="FE246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F60DE2"/>
    <w:multiLevelType w:val="hybridMultilevel"/>
    <w:tmpl w:val="A23ED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F12AF"/>
    <w:multiLevelType w:val="hybridMultilevel"/>
    <w:tmpl w:val="6204999A"/>
    <w:lvl w:ilvl="0" w:tplc="E3B8AD9A">
      <w:start w:val="48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FD"/>
    <w:rsid w:val="00012A71"/>
    <w:rsid w:val="0003374D"/>
    <w:rsid w:val="00045927"/>
    <w:rsid w:val="000473C7"/>
    <w:rsid w:val="00060509"/>
    <w:rsid w:val="00072E01"/>
    <w:rsid w:val="00076B70"/>
    <w:rsid w:val="00076FD2"/>
    <w:rsid w:val="000B67EF"/>
    <w:rsid w:val="000C734A"/>
    <w:rsid w:val="000D5730"/>
    <w:rsid w:val="000E79FC"/>
    <w:rsid w:val="000F5735"/>
    <w:rsid w:val="00132928"/>
    <w:rsid w:val="001553FC"/>
    <w:rsid w:val="00177749"/>
    <w:rsid w:val="00182E13"/>
    <w:rsid w:val="001947BA"/>
    <w:rsid w:val="00197F88"/>
    <w:rsid w:val="001C4DAA"/>
    <w:rsid w:val="001C647C"/>
    <w:rsid w:val="001D269D"/>
    <w:rsid w:val="001E1DB1"/>
    <w:rsid w:val="001F223B"/>
    <w:rsid w:val="001F409B"/>
    <w:rsid w:val="0020417F"/>
    <w:rsid w:val="0022498B"/>
    <w:rsid w:val="00257696"/>
    <w:rsid w:val="00283E0E"/>
    <w:rsid w:val="002933B3"/>
    <w:rsid w:val="00295FB5"/>
    <w:rsid w:val="002A22CC"/>
    <w:rsid w:val="002A3259"/>
    <w:rsid w:val="002A5090"/>
    <w:rsid w:val="002B46AE"/>
    <w:rsid w:val="002C12B4"/>
    <w:rsid w:val="002C3556"/>
    <w:rsid w:val="002D06B4"/>
    <w:rsid w:val="002D3BED"/>
    <w:rsid w:val="002D5245"/>
    <w:rsid w:val="002E495B"/>
    <w:rsid w:val="002F6165"/>
    <w:rsid w:val="00311401"/>
    <w:rsid w:val="00317F70"/>
    <w:rsid w:val="00327C1B"/>
    <w:rsid w:val="00333716"/>
    <w:rsid w:val="00346F2A"/>
    <w:rsid w:val="00350300"/>
    <w:rsid w:val="00366AF7"/>
    <w:rsid w:val="003760A5"/>
    <w:rsid w:val="00380DD9"/>
    <w:rsid w:val="00385E23"/>
    <w:rsid w:val="003960D0"/>
    <w:rsid w:val="00396A02"/>
    <w:rsid w:val="00397CFB"/>
    <w:rsid w:val="003A226A"/>
    <w:rsid w:val="003D3A6E"/>
    <w:rsid w:val="003D646F"/>
    <w:rsid w:val="0046719C"/>
    <w:rsid w:val="00471B13"/>
    <w:rsid w:val="00481E7B"/>
    <w:rsid w:val="00486876"/>
    <w:rsid w:val="004924CB"/>
    <w:rsid w:val="00536D07"/>
    <w:rsid w:val="00573764"/>
    <w:rsid w:val="005A7463"/>
    <w:rsid w:val="005B2139"/>
    <w:rsid w:val="005D7E4A"/>
    <w:rsid w:val="00675F6C"/>
    <w:rsid w:val="00677FFA"/>
    <w:rsid w:val="006A74E2"/>
    <w:rsid w:val="006B123A"/>
    <w:rsid w:val="006D687F"/>
    <w:rsid w:val="00707D42"/>
    <w:rsid w:val="00725D33"/>
    <w:rsid w:val="0075599F"/>
    <w:rsid w:val="00767248"/>
    <w:rsid w:val="00790CC5"/>
    <w:rsid w:val="0079105D"/>
    <w:rsid w:val="007965B2"/>
    <w:rsid w:val="007E49CF"/>
    <w:rsid w:val="007E50DD"/>
    <w:rsid w:val="007F41F2"/>
    <w:rsid w:val="00813670"/>
    <w:rsid w:val="00813895"/>
    <w:rsid w:val="00827C63"/>
    <w:rsid w:val="00836802"/>
    <w:rsid w:val="008813CE"/>
    <w:rsid w:val="00882B27"/>
    <w:rsid w:val="00884345"/>
    <w:rsid w:val="00905ABE"/>
    <w:rsid w:val="009150D7"/>
    <w:rsid w:val="00931E71"/>
    <w:rsid w:val="00947023"/>
    <w:rsid w:val="00951DBF"/>
    <w:rsid w:val="0098446F"/>
    <w:rsid w:val="00985C0B"/>
    <w:rsid w:val="009A60CE"/>
    <w:rsid w:val="009F3F04"/>
    <w:rsid w:val="009F59FA"/>
    <w:rsid w:val="00A04B03"/>
    <w:rsid w:val="00A07EE3"/>
    <w:rsid w:val="00A236AB"/>
    <w:rsid w:val="00A60A9D"/>
    <w:rsid w:val="00A76BB5"/>
    <w:rsid w:val="00A841B6"/>
    <w:rsid w:val="00A85936"/>
    <w:rsid w:val="00A961F5"/>
    <w:rsid w:val="00AA1FF8"/>
    <w:rsid w:val="00AB358F"/>
    <w:rsid w:val="00AC3846"/>
    <w:rsid w:val="00AD3CD6"/>
    <w:rsid w:val="00AE18C5"/>
    <w:rsid w:val="00B05A6B"/>
    <w:rsid w:val="00B070EC"/>
    <w:rsid w:val="00B4623D"/>
    <w:rsid w:val="00B46A9D"/>
    <w:rsid w:val="00B6423B"/>
    <w:rsid w:val="00B73CD1"/>
    <w:rsid w:val="00B77643"/>
    <w:rsid w:val="00B77D04"/>
    <w:rsid w:val="00B8718F"/>
    <w:rsid w:val="00BB0CD4"/>
    <w:rsid w:val="00BC34DD"/>
    <w:rsid w:val="00BD5CBC"/>
    <w:rsid w:val="00C401E4"/>
    <w:rsid w:val="00C52090"/>
    <w:rsid w:val="00C5256B"/>
    <w:rsid w:val="00C56951"/>
    <w:rsid w:val="00C66C7C"/>
    <w:rsid w:val="00C80C9B"/>
    <w:rsid w:val="00CE7845"/>
    <w:rsid w:val="00D0364E"/>
    <w:rsid w:val="00D372FD"/>
    <w:rsid w:val="00D43522"/>
    <w:rsid w:val="00D54572"/>
    <w:rsid w:val="00D637F6"/>
    <w:rsid w:val="00D83EB8"/>
    <w:rsid w:val="00D91838"/>
    <w:rsid w:val="00DB575B"/>
    <w:rsid w:val="00E26EF5"/>
    <w:rsid w:val="00E3005B"/>
    <w:rsid w:val="00E47F69"/>
    <w:rsid w:val="00E54316"/>
    <w:rsid w:val="00E624FE"/>
    <w:rsid w:val="00E74F22"/>
    <w:rsid w:val="00E87C04"/>
    <w:rsid w:val="00ED2737"/>
    <w:rsid w:val="00EF55C2"/>
    <w:rsid w:val="00F05485"/>
    <w:rsid w:val="00F23680"/>
    <w:rsid w:val="00F243E5"/>
    <w:rsid w:val="00F362C4"/>
    <w:rsid w:val="00F73FB1"/>
    <w:rsid w:val="00F924C4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7C6F7"/>
  <w15:chartTrackingRefBased/>
  <w15:docId w15:val="{B7886A10-BEB6-4180-BFA3-51E62823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7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372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uiPriority w:val="99"/>
    <w:rsid w:val="00D372FD"/>
    <w:rPr>
      <w:rFonts w:cs="Times New Roman"/>
    </w:rPr>
  </w:style>
  <w:style w:type="paragraph" w:styleId="Galvene">
    <w:name w:val="header"/>
    <w:basedOn w:val="Parasts"/>
    <w:link w:val="GalveneRakstz"/>
    <w:rsid w:val="00D372FD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D372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aukums">
    <w:name w:val="Title"/>
    <w:basedOn w:val="Parasts"/>
    <w:next w:val="Parasts"/>
    <w:link w:val="NosaukumsRakstz"/>
    <w:qFormat/>
    <w:rsid w:val="00D372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v-SE" w:eastAsia="sv-SE"/>
    </w:rPr>
  </w:style>
  <w:style w:type="character" w:customStyle="1" w:styleId="NosaukumsRakstz">
    <w:name w:val="Nosaukums Rakstz."/>
    <w:basedOn w:val="Noklusjumarindkopasfonts"/>
    <w:link w:val="Nosaukums"/>
    <w:rsid w:val="00D372FD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D372FD"/>
    <w:pPr>
      <w:ind w:left="720"/>
      <w:contextualSpacing/>
    </w:pPr>
    <w:rPr>
      <w:lang w:val="lv-LV" w:eastAsia="lv-LV"/>
    </w:rPr>
  </w:style>
  <w:style w:type="character" w:styleId="Hipersaite">
    <w:name w:val="Hyperlink"/>
    <w:uiPriority w:val="99"/>
    <w:unhideWhenUsed/>
    <w:rsid w:val="00D372F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72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7248"/>
    <w:rPr>
      <w:rFonts w:ascii="Segoe UI" w:eastAsia="Times New Roman" w:hAnsi="Segoe UI" w:cs="Segoe UI"/>
      <w:sz w:val="18"/>
      <w:szCs w:val="18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20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209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2090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20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2090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table" w:styleId="Reatabula">
    <w:name w:val="Table Grid"/>
    <w:basedOn w:val="Parastatabula"/>
    <w:uiPriority w:val="39"/>
    <w:rsid w:val="00AB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2A22CC"/>
    <w:rPr>
      <w:color w:val="605E5C"/>
      <w:shd w:val="clear" w:color="auto" w:fill="E1DFDD"/>
    </w:r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827C63"/>
    <w:rPr>
      <w:rFonts w:ascii="Calibri" w:eastAsia="Calibri" w:hAnsi="Calibri"/>
      <w:sz w:val="20"/>
      <w:szCs w:val="20"/>
      <w:lang w:val="lv-LV" w:eastAsia="en-US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827C63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827C63"/>
    <w:rPr>
      <w:vertAlign w:val="superscript"/>
    </w:rPr>
  </w:style>
  <w:style w:type="character" w:styleId="Izteiksmgs">
    <w:name w:val="Strong"/>
    <w:uiPriority w:val="99"/>
    <w:qFormat/>
    <w:rsid w:val="00827C63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27C63"/>
    <w:pPr>
      <w:keepNext/>
      <w:keepLines/>
      <w:spacing w:before="120" w:after="160" w:line="240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vertAlign w:val="superscript"/>
      <w:lang w:val="en-GB" w:eastAsia="en-US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827C63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7B17-55B9-48E8-9D7C-4F5834E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8003</Words>
  <Characters>4563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</dc:creator>
  <cp:keywords/>
  <dc:description/>
  <cp:lastModifiedBy>Ligita Kokaine</cp:lastModifiedBy>
  <cp:revision>2</cp:revision>
  <cp:lastPrinted>2018-03-21T10:12:00Z</cp:lastPrinted>
  <dcterms:created xsi:type="dcterms:W3CDTF">2020-05-05T11:21:00Z</dcterms:created>
  <dcterms:modified xsi:type="dcterms:W3CDTF">2020-05-05T11:21:00Z</dcterms:modified>
</cp:coreProperties>
</file>