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02BF5630" w:rsidR="00734D5F" w:rsidRDefault="001C2838" w:rsidP="00734D5F">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tēlniek</w:t>
      </w:r>
      <w:r w:rsidR="002F394E">
        <w:rPr>
          <w:rFonts w:ascii="Times New Roman" w:hAnsi="Times New Roman" w:cs="Times New Roman"/>
          <w:i/>
          <w:color w:val="000000" w:themeColor="text1"/>
          <w:sz w:val="24"/>
          <w:szCs w:val="24"/>
        </w:rPr>
        <w:t>a</w:t>
      </w:r>
      <w:r>
        <w:rPr>
          <w:rFonts w:ascii="Times New Roman" w:hAnsi="Times New Roman" w:cs="Times New Roman"/>
          <w:i/>
          <w:color w:val="000000" w:themeColor="text1"/>
          <w:sz w:val="24"/>
          <w:szCs w:val="24"/>
        </w:rPr>
        <w:t xml:space="preserve"> pakalpojumu sniegšanai </w:t>
      </w:r>
      <w:proofErr w:type="spellStart"/>
      <w:r w:rsidR="00D06804">
        <w:rPr>
          <w:rFonts w:ascii="Times New Roman" w:hAnsi="Times New Roman" w:cs="Times New Roman"/>
          <w:i/>
          <w:color w:val="000000" w:themeColor="text1"/>
          <w:sz w:val="24"/>
          <w:szCs w:val="24"/>
        </w:rPr>
        <w:t>taktilo</w:t>
      </w:r>
      <w:proofErr w:type="spellEnd"/>
      <w:r>
        <w:rPr>
          <w:rFonts w:ascii="Times New Roman" w:hAnsi="Times New Roman" w:cs="Times New Roman"/>
          <w:i/>
          <w:color w:val="000000" w:themeColor="text1"/>
          <w:sz w:val="24"/>
          <w:szCs w:val="24"/>
        </w:rPr>
        <w:t xml:space="preserve"> figūru</w:t>
      </w:r>
      <w:r w:rsidR="00B87400">
        <w:rPr>
          <w:rFonts w:ascii="Times New Roman" w:hAnsi="Times New Roman" w:cs="Times New Roman"/>
          <w:i/>
          <w:color w:val="000000" w:themeColor="text1"/>
          <w:sz w:val="24"/>
          <w:szCs w:val="24"/>
        </w:rPr>
        <w:t xml:space="preserve"> dizaina izstrādei un </w:t>
      </w:r>
      <w:r>
        <w:rPr>
          <w:rFonts w:ascii="Times New Roman" w:hAnsi="Times New Roman" w:cs="Times New Roman"/>
          <w:i/>
          <w:color w:val="000000" w:themeColor="text1"/>
          <w:sz w:val="24"/>
          <w:szCs w:val="24"/>
        </w:rPr>
        <w:t>izgatavošanai</w:t>
      </w:r>
    </w:p>
    <w:bookmarkEnd w:id="0"/>
    <w:p w14:paraId="00DEB4AF" w14:textId="0F2AF80F" w:rsidR="006416E0" w:rsidRPr="00627203" w:rsidRDefault="006416E0" w:rsidP="00734D5F">
      <w:pPr>
        <w:jc w:val="both"/>
        <w:rPr>
          <w:rFonts w:ascii="Times New Roman" w:hAnsi="Times New Roman" w:cs="Times New Roman"/>
          <w:sz w:val="24"/>
          <w:szCs w:val="24"/>
        </w:rPr>
      </w:pPr>
      <w:r>
        <w:rPr>
          <w:rFonts w:ascii="Times New Roman" w:hAnsi="Times New Roman" w:cs="Times New Roman"/>
          <w:color w:val="000000" w:themeColor="text1"/>
          <w:sz w:val="24"/>
          <w:szCs w:val="24"/>
        </w:rPr>
        <w:t>Rīgā, 20</w:t>
      </w:r>
      <w:r w:rsidR="00F05325">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w:t>
      </w:r>
      <w:r w:rsidRPr="00627203">
        <w:rPr>
          <w:rFonts w:ascii="Times New Roman" w:hAnsi="Times New Roman" w:cs="Times New Roman"/>
          <w:sz w:val="24"/>
          <w:szCs w:val="24"/>
        </w:rPr>
        <w:t>gada </w:t>
      </w:r>
      <w:r w:rsidR="00691510">
        <w:rPr>
          <w:rFonts w:ascii="Times New Roman" w:hAnsi="Times New Roman" w:cs="Times New Roman"/>
          <w:sz w:val="24"/>
          <w:szCs w:val="24"/>
        </w:rPr>
        <w:t>1</w:t>
      </w:r>
      <w:r w:rsidR="000D23AA">
        <w:rPr>
          <w:rFonts w:ascii="Times New Roman" w:hAnsi="Times New Roman" w:cs="Times New Roman"/>
          <w:sz w:val="24"/>
          <w:szCs w:val="24"/>
        </w:rPr>
        <w:t>.</w:t>
      </w:r>
      <w:r w:rsidR="00760D1B" w:rsidRPr="00627203">
        <w:rPr>
          <w:rFonts w:ascii="Times New Roman" w:hAnsi="Times New Roman" w:cs="Times New Roman"/>
          <w:sz w:val="24"/>
          <w:szCs w:val="24"/>
        </w:rPr>
        <w:t xml:space="preserve"> </w:t>
      </w:r>
      <w:r w:rsidR="00691510">
        <w:rPr>
          <w:rFonts w:ascii="Times New Roman" w:hAnsi="Times New Roman" w:cs="Times New Roman"/>
          <w:sz w:val="24"/>
          <w:szCs w:val="24"/>
        </w:rPr>
        <w:t>jūnijā</w:t>
      </w:r>
    </w:p>
    <w:p w14:paraId="7CAC8099" w14:textId="32685EB5" w:rsidR="00B650D9" w:rsidRPr="00DB3CB5" w:rsidRDefault="00DB3CB5" w:rsidP="00FD03B5">
      <w:pPr>
        <w:pStyle w:val="Sarakstarindkopa"/>
        <w:numPr>
          <w:ilvl w:val="0"/>
          <w:numId w:val="1"/>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5D522C99" w:rsidR="008B09C4" w:rsidRDefault="00620881"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Alise Lūse</w:t>
            </w:r>
            <w:r w:rsidR="00AE1821" w:rsidRPr="00AE1821">
              <w:rPr>
                <w:rFonts w:ascii="Times New Roman" w:hAnsi="Times New Roman" w:cs="Times New Roman"/>
                <w:sz w:val="24"/>
                <w:szCs w:val="24"/>
              </w:rPr>
              <w:t>, tālr.</w:t>
            </w:r>
            <w:r w:rsidR="008B09C4">
              <w:rPr>
                <w:rFonts w:ascii="Times New Roman" w:hAnsi="Times New Roman" w:cs="Times New Roman"/>
                <w:sz w:val="24"/>
                <w:szCs w:val="24"/>
              </w:rPr>
              <w:t> </w:t>
            </w:r>
            <w:r w:rsidR="00AE1821" w:rsidRPr="00AE1821">
              <w:rPr>
                <w:rFonts w:ascii="Times New Roman" w:hAnsi="Times New Roman" w:cs="Times New Roman"/>
                <w:sz w:val="24"/>
                <w:szCs w:val="24"/>
              </w:rPr>
              <w:t>2</w:t>
            </w:r>
            <w:r>
              <w:rPr>
                <w:rFonts w:ascii="Times New Roman" w:hAnsi="Times New Roman" w:cs="Times New Roman"/>
                <w:sz w:val="24"/>
                <w:szCs w:val="24"/>
              </w:rPr>
              <w:t>6567874</w:t>
            </w:r>
            <w:r w:rsidR="00AE1821" w:rsidRPr="00AE1821">
              <w:rPr>
                <w:rFonts w:ascii="Times New Roman" w:hAnsi="Times New Roman" w:cs="Times New Roman"/>
                <w:sz w:val="24"/>
                <w:szCs w:val="24"/>
              </w:rPr>
              <w:t xml:space="preserve">, </w:t>
            </w:r>
          </w:p>
          <w:p w14:paraId="28514ACD" w14:textId="11BA0128"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00620881">
              <w:rPr>
                <w:rFonts w:ascii="Times New Roman" w:hAnsi="Times New Roman" w:cs="Times New Roman"/>
                <w:sz w:val="24"/>
                <w:szCs w:val="24"/>
              </w:rPr>
              <w:t>alise.luse</w:t>
            </w:r>
            <w:r w:rsidRPr="00AE1821">
              <w:rPr>
                <w:rFonts w:ascii="Times New Roman" w:hAnsi="Times New Roman" w:cs="Times New Roman"/>
                <w:sz w:val="24"/>
                <w:szCs w:val="24"/>
              </w:rPr>
              <w:t>@kurzemesregions.lv</w:t>
            </w:r>
          </w:p>
        </w:tc>
      </w:tr>
    </w:tbl>
    <w:p w14:paraId="1D699B4A" w14:textId="61A55A1F" w:rsidR="00B650D9" w:rsidRPr="00F406A6" w:rsidRDefault="00433163" w:rsidP="00FD03B5">
      <w:pPr>
        <w:pStyle w:val="Sarakstarindkopa"/>
        <w:numPr>
          <w:ilvl w:val="0"/>
          <w:numId w:val="1"/>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719E9D2A" w:rsidR="00562D9C" w:rsidRDefault="00562D9C" w:rsidP="00FD03B5">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 xml:space="preserve">priekšmets ir </w:t>
      </w:r>
      <w:r w:rsidR="00FC7FB0">
        <w:rPr>
          <w:rFonts w:ascii="Times New Roman" w:hAnsi="Times New Roman" w:cs="Times New Roman"/>
          <w:sz w:val="24"/>
          <w:szCs w:val="24"/>
        </w:rPr>
        <w:t>tēlnieka</w:t>
      </w:r>
      <w:r w:rsidR="00CE2862" w:rsidRPr="00480935">
        <w:rPr>
          <w:rFonts w:ascii="Times New Roman" w:hAnsi="Times New Roman" w:cs="Times New Roman"/>
          <w:sz w:val="24"/>
          <w:szCs w:val="24"/>
        </w:rPr>
        <w:t xml:space="preserve"> pakalpojumu sniegšana </w:t>
      </w:r>
      <w:proofErr w:type="spellStart"/>
      <w:r w:rsidR="00D06804">
        <w:rPr>
          <w:rFonts w:ascii="Times New Roman" w:hAnsi="Times New Roman" w:cs="Times New Roman"/>
          <w:sz w:val="24"/>
          <w:szCs w:val="24"/>
        </w:rPr>
        <w:t>taktilo</w:t>
      </w:r>
      <w:proofErr w:type="spellEnd"/>
      <w:r w:rsidR="00FC7FB0">
        <w:rPr>
          <w:rFonts w:ascii="Times New Roman" w:hAnsi="Times New Roman" w:cs="Times New Roman"/>
          <w:sz w:val="24"/>
          <w:szCs w:val="24"/>
        </w:rPr>
        <w:t xml:space="preserve"> figūru </w:t>
      </w:r>
      <w:r w:rsidR="00B87400">
        <w:rPr>
          <w:rFonts w:ascii="Times New Roman" w:hAnsi="Times New Roman" w:cs="Times New Roman"/>
          <w:sz w:val="24"/>
          <w:szCs w:val="24"/>
        </w:rPr>
        <w:t xml:space="preserve">dizaina izstrādei un </w:t>
      </w:r>
      <w:r w:rsidR="00FC7FB0">
        <w:rPr>
          <w:rFonts w:ascii="Times New Roman" w:hAnsi="Times New Roman" w:cs="Times New Roman"/>
          <w:sz w:val="24"/>
          <w:szCs w:val="24"/>
        </w:rPr>
        <w:t>izgatavošanai</w:t>
      </w:r>
      <w:r w:rsidR="00CE2862" w:rsidRPr="00480935">
        <w:rPr>
          <w:rFonts w:ascii="Times New Roman" w:hAnsi="Times New Roman" w:cs="Times New Roman"/>
          <w:sz w:val="24"/>
          <w:szCs w:val="24"/>
        </w:rPr>
        <w:t xml:space="preserve"> saskaņā ar tehnisko specifikāciju projekta Nr.CB786 īstenošanas laikā</w:t>
      </w:r>
      <w:r w:rsidR="00CE2862" w:rsidRPr="00480935">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(turpmāk – Iepirkuma priekšmets).</w:t>
      </w:r>
      <w:r w:rsidR="00F0744B">
        <w:rPr>
          <w:rFonts w:ascii="Times New Roman" w:hAnsi="Times New Roman" w:cs="Times New Roman"/>
          <w:color w:val="000000" w:themeColor="text1"/>
          <w:sz w:val="24"/>
          <w:szCs w:val="24"/>
        </w:rPr>
        <w:t xml:space="preserve"> </w:t>
      </w:r>
    </w:p>
    <w:p w14:paraId="5F0E4F0A" w14:textId="2386820C" w:rsidR="00F0744B" w:rsidRDefault="00F0744B" w:rsidP="00FD03B5">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priekšmeta CPV kods: </w:t>
      </w:r>
      <w:r w:rsidRPr="00F0744B">
        <w:rPr>
          <w:rFonts w:ascii="Times New Roman" w:hAnsi="Times New Roman" w:cs="Times New Roman"/>
          <w:color w:val="000000" w:themeColor="text1"/>
          <w:sz w:val="24"/>
          <w:szCs w:val="24"/>
        </w:rPr>
        <w:t>92312230-2</w:t>
      </w:r>
      <w:r>
        <w:rPr>
          <w:rFonts w:ascii="Times New Roman" w:hAnsi="Times New Roman" w:cs="Times New Roman"/>
          <w:color w:val="000000" w:themeColor="text1"/>
          <w:sz w:val="24"/>
          <w:szCs w:val="24"/>
        </w:rPr>
        <w:t xml:space="preserve"> (</w:t>
      </w:r>
      <w:r w:rsidRPr="00F0744B">
        <w:rPr>
          <w:rFonts w:ascii="Times New Roman" w:hAnsi="Times New Roman" w:cs="Times New Roman"/>
          <w:color w:val="000000" w:themeColor="text1"/>
          <w:sz w:val="24"/>
          <w:szCs w:val="24"/>
        </w:rPr>
        <w:t>Tēlnieku sniegtie pakalpojumi</w:t>
      </w:r>
      <w:r>
        <w:rPr>
          <w:rFonts w:ascii="Times New Roman" w:hAnsi="Times New Roman" w:cs="Times New Roman"/>
          <w:color w:val="000000" w:themeColor="text1"/>
          <w:sz w:val="24"/>
          <w:szCs w:val="24"/>
        </w:rPr>
        <w:t>).</w:t>
      </w:r>
    </w:p>
    <w:p w14:paraId="5B2E2E1F" w14:textId="3A83A821" w:rsidR="00562D9C" w:rsidRDefault="00562D9C" w:rsidP="00FD03B5">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7A228D9" w14:textId="79040381" w:rsidR="00A30BA5" w:rsidRDefault="00562D9C" w:rsidP="00FD03B5">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2D45CA" w:rsidRPr="002D45CA">
        <w:rPr>
          <w:rFonts w:ascii="Times New Roman" w:hAnsi="Times New Roman" w:cs="Times New Roman"/>
          <w:color w:val="000000" w:themeColor="text1"/>
          <w:sz w:val="24"/>
          <w:szCs w:val="24"/>
        </w:rPr>
        <w:t xml:space="preserve">INTERREG </w:t>
      </w:r>
      <w:r w:rsidR="00CE2862">
        <w:rPr>
          <w:rFonts w:ascii="Times New Roman" w:hAnsi="Times New Roman" w:cs="Times New Roman"/>
          <w:color w:val="000000" w:themeColor="text1"/>
          <w:sz w:val="24"/>
          <w:szCs w:val="24"/>
        </w:rPr>
        <w:t xml:space="preserve">Centrālās </w:t>
      </w:r>
      <w:r w:rsidR="002D45CA" w:rsidRPr="002D45CA">
        <w:rPr>
          <w:rFonts w:ascii="Times New Roman" w:hAnsi="Times New Roman" w:cs="Times New Roman"/>
          <w:color w:val="000000" w:themeColor="text1"/>
          <w:sz w:val="24"/>
          <w:szCs w:val="24"/>
        </w:rPr>
        <w:t xml:space="preserve">Baltijas </w:t>
      </w:r>
      <w:r w:rsidR="00CE2862">
        <w:rPr>
          <w:rFonts w:ascii="Times New Roman" w:hAnsi="Times New Roman" w:cs="Times New Roman"/>
          <w:color w:val="000000" w:themeColor="text1"/>
          <w:sz w:val="24"/>
          <w:szCs w:val="24"/>
        </w:rPr>
        <w:t xml:space="preserve">jūras reģiona </w:t>
      </w:r>
      <w:r w:rsidR="002D45CA" w:rsidRPr="002D45CA">
        <w:rPr>
          <w:rFonts w:ascii="Times New Roman" w:hAnsi="Times New Roman" w:cs="Times New Roman"/>
          <w:color w:val="000000" w:themeColor="text1"/>
          <w:sz w:val="24"/>
          <w:szCs w:val="24"/>
        </w:rPr>
        <w:t xml:space="preserve">programmas 2014.-2020. gadam līdzfinansētā projekta Nr. </w:t>
      </w:r>
      <w:r w:rsidR="00CE2862">
        <w:rPr>
          <w:rFonts w:ascii="Times New Roman" w:hAnsi="Times New Roman" w:cs="Times New Roman"/>
          <w:color w:val="000000" w:themeColor="text1"/>
          <w:sz w:val="24"/>
          <w:szCs w:val="24"/>
        </w:rPr>
        <w:t>CB786</w:t>
      </w:r>
      <w:r w:rsidR="002D45CA" w:rsidRPr="002D45CA">
        <w:rPr>
          <w:rFonts w:ascii="Times New Roman" w:hAnsi="Times New Roman" w:cs="Times New Roman"/>
          <w:color w:val="000000" w:themeColor="text1"/>
          <w:sz w:val="24"/>
          <w:szCs w:val="24"/>
        </w:rPr>
        <w:t xml:space="preserve"> “</w:t>
      </w:r>
      <w:r w:rsidR="00CE2862">
        <w:rPr>
          <w:rFonts w:ascii="Times New Roman" w:hAnsi="Times New Roman" w:cs="Times New Roman"/>
          <w:color w:val="000000" w:themeColor="text1"/>
          <w:sz w:val="24"/>
          <w:szCs w:val="24"/>
        </w:rPr>
        <w:t>Dabas pieejamība visiem</w:t>
      </w:r>
      <w:r w:rsidR="002D45CA" w:rsidRPr="002D45CA">
        <w:rPr>
          <w:rFonts w:ascii="Times New Roman" w:hAnsi="Times New Roman" w:cs="Times New Roman"/>
          <w:color w:val="000000" w:themeColor="text1"/>
          <w:sz w:val="24"/>
          <w:szCs w:val="24"/>
        </w:rPr>
        <w:t>” (,,</w:t>
      </w:r>
      <w:proofErr w:type="spellStart"/>
      <w:r w:rsidR="00CE2862">
        <w:rPr>
          <w:rFonts w:ascii="Times New Roman" w:hAnsi="Times New Roman" w:cs="Times New Roman"/>
          <w:color w:val="000000" w:themeColor="text1"/>
          <w:sz w:val="24"/>
          <w:szCs w:val="24"/>
        </w:rPr>
        <w:t>NatAc</w:t>
      </w:r>
      <w:proofErr w:type="spellEnd"/>
      <w:r w:rsidR="002D45CA" w:rsidRPr="002D45CA">
        <w:rPr>
          <w:rFonts w:ascii="Times New Roman" w:hAnsi="Times New Roman" w:cs="Times New Roman"/>
          <w:color w:val="000000" w:themeColor="text1"/>
          <w:sz w:val="24"/>
          <w:szCs w:val="24"/>
        </w:rPr>
        <w:t>’’)</w:t>
      </w:r>
      <w:r w:rsidR="00A30BA5">
        <w:rPr>
          <w:rFonts w:ascii="Times New Roman" w:hAnsi="Times New Roman" w:cs="Times New Roman"/>
          <w:color w:val="000000" w:themeColor="text1"/>
          <w:sz w:val="24"/>
          <w:szCs w:val="24"/>
        </w:rPr>
        <w:t>.</w:t>
      </w:r>
    </w:p>
    <w:p w14:paraId="53393FC4" w14:textId="716EEDB5" w:rsidR="00562D9C" w:rsidRDefault="00562D9C" w:rsidP="00FD03B5">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FD03B5">
      <w:pPr>
        <w:pStyle w:val="Sarakstarindkopa"/>
        <w:numPr>
          <w:ilvl w:val="0"/>
          <w:numId w:val="1"/>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14C9D9DD" w14:textId="4572A9CD"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B87400">
        <w:rPr>
          <w:rFonts w:ascii="Times New Roman" w:hAnsi="Times New Roman"/>
          <w:b/>
          <w:bCs/>
          <w:sz w:val="24"/>
          <w:szCs w:val="24"/>
        </w:rPr>
        <w:t>saimnieciski visizdevīgākais piedāvājums</w:t>
      </w:r>
      <w:r w:rsidR="00805D04" w:rsidRPr="00805D04">
        <w:rPr>
          <w:rFonts w:ascii="Times New Roman" w:hAnsi="Times New Roman"/>
          <w:sz w:val="24"/>
          <w:szCs w:val="24"/>
        </w:rPr>
        <w:t>.</w:t>
      </w:r>
    </w:p>
    <w:p w14:paraId="0CE07DF4" w14:textId="26EB191D" w:rsidR="00B650D9" w:rsidRPr="00161731" w:rsidRDefault="008C46C9" w:rsidP="00FD03B5">
      <w:pPr>
        <w:pStyle w:val="Sarakstarindkopa"/>
        <w:numPr>
          <w:ilvl w:val="0"/>
          <w:numId w:val="1"/>
        </w:numPr>
        <w:spacing w:after="120" w:line="240" w:lineRule="auto"/>
        <w:contextualSpacing w:val="0"/>
        <w:jc w:val="both"/>
        <w:rPr>
          <w:rFonts w:ascii="Times New Roman" w:hAnsi="Times New Roman" w:cs="Times New Roman"/>
          <w:b/>
          <w:color w:val="000000" w:themeColor="text1"/>
          <w:sz w:val="24"/>
          <w:szCs w:val="24"/>
        </w:rPr>
      </w:pPr>
      <w:r w:rsidRPr="00C23E45">
        <w:rPr>
          <w:rFonts w:ascii="Times New Roman" w:hAnsi="Times New Roman"/>
          <w:b/>
          <w:bCs/>
          <w:sz w:val="24"/>
          <w:szCs w:val="24"/>
        </w:rPr>
        <w:t xml:space="preserve"> </w:t>
      </w:r>
      <w:r w:rsidR="00161731" w:rsidRPr="00161731">
        <w:rPr>
          <w:rFonts w:ascii="Times New Roman" w:hAnsi="Times New Roman" w:cs="Times New Roman"/>
          <w:b/>
          <w:color w:val="000000" w:themeColor="text1"/>
          <w:sz w:val="24"/>
          <w:szCs w:val="24"/>
        </w:rPr>
        <w:t>PIEDĀVĀJUMA IESNIEGŠANAS NOTEIKUMI</w:t>
      </w:r>
    </w:p>
    <w:p w14:paraId="4A618BE6" w14:textId="0FC5004D" w:rsidR="00710C37" w:rsidRPr="00C87EC4" w:rsidRDefault="00710C37" w:rsidP="00C87EC4">
      <w:pPr>
        <w:spacing w:after="120" w:line="240" w:lineRule="auto"/>
        <w:jc w:val="both"/>
        <w:rPr>
          <w:rFonts w:ascii="Times New Roman" w:hAnsi="Times New Roman" w:cs="Times New Roman"/>
          <w:color w:val="000000" w:themeColor="text1"/>
          <w:sz w:val="24"/>
          <w:szCs w:val="24"/>
        </w:rPr>
      </w:pPr>
      <w:r w:rsidRPr="00C87EC4">
        <w:rPr>
          <w:rFonts w:ascii="Times New Roman" w:hAnsi="Times New Roman" w:cs="Times New Roman"/>
          <w:color w:val="000000" w:themeColor="text1"/>
          <w:sz w:val="24"/>
          <w:szCs w:val="24"/>
        </w:rPr>
        <w:t xml:space="preserve">Piedāvājums iesniedzams līdz </w:t>
      </w:r>
      <w:r w:rsidRPr="008D4B57">
        <w:rPr>
          <w:rFonts w:ascii="Times New Roman" w:hAnsi="Times New Roman" w:cs="Times New Roman"/>
          <w:b/>
          <w:sz w:val="24"/>
          <w:szCs w:val="24"/>
        </w:rPr>
        <w:t>20</w:t>
      </w:r>
      <w:r w:rsidR="008D4B57" w:rsidRPr="008D4B57">
        <w:rPr>
          <w:rFonts w:ascii="Times New Roman" w:hAnsi="Times New Roman" w:cs="Times New Roman"/>
          <w:b/>
          <w:sz w:val="24"/>
          <w:szCs w:val="24"/>
        </w:rPr>
        <w:t>20</w:t>
      </w:r>
      <w:r w:rsidRPr="008D4B57">
        <w:rPr>
          <w:rFonts w:ascii="Times New Roman" w:hAnsi="Times New Roman" w:cs="Times New Roman"/>
          <w:b/>
          <w:sz w:val="24"/>
          <w:szCs w:val="24"/>
        </w:rPr>
        <w:t>. gada</w:t>
      </w:r>
      <w:r w:rsidR="008D4B57" w:rsidRPr="008D4B57">
        <w:rPr>
          <w:rFonts w:ascii="Times New Roman" w:hAnsi="Times New Roman" w:cs="Times New Roman"/>
          <w:b/>
          <w:sz w:val="24"/>
          <w:szCs w:val="24"/>
        </w:rPr>
        <w:t xml:space="preserve"> </w:t>
      </w:r>
      <w:r w:rsidR="00D06804">
        <w:rPr>
          <w:rFonts w:ascii="Times New Roman" w:hAnsi="Times New Roman" w:cs="Times New Roman"/>
          <w:b/>
          <w:sz w:val="24"/>
          <w:szCs w:val="24"/>
        </w:rPr>
        <w:t>12</w:t>
      </w:r>
      <w:r w:rsidR="00B22F54">
        <w:rPr>
          <w:rFonts w:ascii="Times New Roman" w:hAnsi="Times New Roman" w:cs="Times New Roman"/>
          <w:b/>
          <w:sz w:val="24"/>
          <w:szCs w:val="24"/>
        </w:rPr>
        <w:t>.</w:t>
      </w:r>
      <w:r w:rsidR="00E91E80" w:rsidRPr="008D4B57">
        <w:rPr>
          <w:rFonts w:ascii="Times New Roman" w:hAnsi="Times New Roman" w:cs="Times New Roman"/>
          <w:b/>
          <w:sz w:val="24"/>
          <w:szCs w:val="24"/>
        </w:rPr>
        <w:t xml:space="preserve"> </w:t>
      </w:r>
      <w:r w:rsidR="00D06804">
        <w:rPr>
          <w:rFonts w:ascii="Times New Roman" w:hAnsi="Times New Roman" w:cs="Times New Roman"/>
          <w:b/>
          <w:sz w:val="24"/>
          <w:szCs w:val="24"/>
        </w:rPr>
        <w:t>jūnija</w:t>
      </w:r>
      <w:r w:rsidRPr="008D4B57">
        <w:rPr>
          <w:rFonts w:ascii="Times New Roman" w:hAnsi="Times New Roman" w:cs="Times New Roman"/>
          <w:b/>
          <w:sz w:val="24"/>
          <w:szCs w:val="24"/>
        </w:rPr>
        <w:t xml:space="preserve"> pulksten 1</w:t>
      </w:r>
      <w:r w:rsidR="00FB4A0E" w:rsidRPr="008D4B57">
        <w:rPr>
          <w:rFonts w:ascii="Times New Roman" w:hAnsi="Times New Roman" w:cs="Times New Roman"/>
          <w:b/>
          <w:sz w:val="24"/>
          <w:szCs w:val="24"/>
        </w:rPr>
        <w:t>7</w:t>
      </w:r>
      <w:r w:rsidRPr="008D4B57">
        <w:rPr>
          <w:rFonts w:ascii="Times New Roman" w:hAnsi="Times New Roman" w:cs="Times New Roman"/>
          <w:b/>
          <w:sz w:val="24"/>
          <w:szCs w:val="24"/>
        </w:rPr>
        <w:t xml:space="preserve">.00, </w:t>
      </w:r>
      <w:r w:rsidRPr="00C87EC4">
        <w:rPr>
          <w:rFonts w:ascii="Times New Roman" w:hAnsi="Times New Roman" w:cs="Times New Roman"/>
          <w:color w:val="000000" w:themeColor="text1"/>
          <w:sz w:val="24"/>
          <w:szCs w:val="24"/>
        </w:rPr>
        <w:t xml:space="preserve">nosūtot aizpildītu </w:t>
      </w:r>
      <w:r w:rsidR="002A32C2" w:rsidRPr="00C87EC4">
        <w:rPr>
          <w:rFonts w:ascii="Times New Roman" w:hAnsi="Times New Roman" w:cs="Times New Roman"/>
          <w:color w:val="000000" w:themeColor="text1"/>
          <w:sz w:val="24"/>
          <w:szCs w:val="24"/>
        </w:rPr>
        <w:t>pieteikuma</w:t>
      </w:r>
      <w:r w:rsidRPr="00C87EC4">
        <w:rPr>
          <w:rFonts w:ascii="Times New Roman" w:hAnsi="Times New Roman" w:cs="Times New Roman"/>
          <w:color w:val="000000" w:themeColor="text1"/>
          <w:sz w:val="24"/>
          <w:szCs w:val="24"/>
        </w:rPr>
        <w:t xml:space="preserve"> formu (2. pielikums) </w:t>
      </w:r>
      <w:r w:rsidRPr="00584CC6">
        <w:rPr>
          <w:rFonts w:ascii="Times New Roman" w:hAnsi="Times New Roman" w:cs="Times New Roman"/>
          <w:color w:val="000000" w:themeColor="text1"/>
          <w:sz w:val="24"/>
          <w:szCs w:val="24"/>
        </w:rPr>
        <w:t xml:space="preserve">un </w:t>
      </w:r>
      <w:proofErr w:type="spellStart"/>
      <w:r w:rsidR="00584CC6">
        <w:rPr>
          <w:rFonts w:ascii="Times New Roman" w:hAnsi="Times New Roman" w:cs="Times New Roman"/>
          <w:color w:val="000000" w:themeColor="text1"/>
          <w:sz w:val="24"/>
          <w:szCs w:val="24"/>
        </w:rPr>
        <w:t>papilddokumentus</w:t>
      </w:r>
      <w:proofErr w:type="spellEnd"/>
      <w:r w:rsidRPr="00584CC6">
        <w:rPr>
          <w:rFonts w:ascii="Times New Roman" w:hAnsi="Times New Roman" w:cs="Times New Roman"/>
          <w:color w:val="000000" w:themeColor="text1"/>
          <w:sz w:val="24"/>
          <w:szCs w:val="24"/>
        </w:rPr>
        <w:t xml:space="preserve"> </w:t>
      </w:r>
      <w:r w:rsidRPr="00C87EC4">
        <w:rPr>
          <w:rFonts w:ascii="Times New Roman" w:hAnsi="Times New Roman" w:cs="Times New Roman"/>
          <w:color w:val="000000" w:themeColor="text1"/>
          <w:sz w:val="24"/>
          <w:szCs w:val="24"/>
        </w:rPr>
        <w:t xml:space="preserve">uz e-pastu: </w:t>
      </w:r>
      <w:hyperlink r:id="rId8" w:history="1">
        <w:r w:rsidR="00480935" w:rsidRPr="00C87EC4">
          <w:rPr>
            <w:rStyle w:val="Hipersaite"/>
            <w:rFonts w:ascii="Times New Roman" w:hAnsi="Times New Roman" w:cs="Times New Roman"/>
            <w:sz w:val="24"/>
            <w:szCs w:val="24"/>
          </w:rPr>
          <w:t>alise.luse@kurzemesregions.lv</w:t>
        </w:r>
      </w:hyperlink>
      <w:r w:rsidRPr="00C87EC4">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D03B5">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25AB018B" w:rsidR="00940AEE" w:rsidRPr="00FB6D32" w:rsidRDefault="0050420A" w:rsidP="00FD03B5">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w:t>
      </w:r>
      <w:r w:rsidR="00F0744B">
        <w:rPr>
          <w:rFonts w:ascii="Times New Roman" w:hAnsi="Times New Roman" w:cs="Times New Roman"/>
          <w:color w:val="000000"/>
          <w:sz w:val="24"/>
          <w:szCs w:val="24"/>
        </w:rPr>
        <w:t xml:space="preserve">precizēšanu un/vai </w:t>
      </w:r>
      <w:r w:rsidR="00E63C3A">
        <w:rPr>
          <w:rFonts w:ascii="Times New Roman" w:hAnsi="Times New Roman" w:cs="Times New Roman"/>
          <w:color w:val="000000"/>
          <w:sz w:val="24"/>
          <w:szCs w:val="24"/>
        </w:rPr>
        <w:t xml:space="preserve">uzlabošanu un iepirkuma līguma noteikumiem. </w:t>
      </w:r>
    </w:p>
    <w:p w14:paraId="0E71BF43" w14:textId="3C5A567B" w:rsidR="00940AEE" w:rsidRPr="00FB6D32" w:rsidRDefault="0050420A" w:rsidP="00FD03B5">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FD03B5">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FD03B5">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C964D5C" w:rsidR="00940AEE" w:rsidRPr="00F9198E" w:rsidRDefault="00940AEE" w:rsidP="00FD03B5">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b/>
          <w:bCs/>
          <w:color w:val="000000"/>
          <w:sz w:val="24"/>
          <w:szCs w:val="24"/>
          <w:lang w:eastAsia="lv-LV"/>
        </w:rPr>
      </w:pPr>
      <w:r w:rsidRPr="00F9198E">
        <w:rPr>
          <w:rFonts w:ascii="Times New Roman" w:hAnsi="Times New Roman" w:cs="Times New Roman"/>
          <w:b/>
          <w:bCs/>
          <w:color w:val="000000"/>
          <w:sz w:val="24"/>
          <w:szCs w:val="24"/>
        </w:rPr>
        <w:t>No</w:t>
      </w:r>
      <w:r w:rsidR="0093380F" w:rsidRPr="00F9198E">
        <w:rPr>
          <w:rFonts w:ascii="Times New Roman" w:hAnsi="Times New Roman" w:cs="Times New Roman"/>
          <w:b/>
          <w:bCs/>
          <w:color w:val="000000"/>
          <w:sz w:val="24"/>
          <w:szCs w:val="24"/>
        </w:rPr>
        <w:t xml:space="preserve"> iesniegtajiem</w:t>
      </w:r>
      <w:r w:rsidRPr="00F9198E">
        <w:rPr>
          <w:rFonts w:ascii="Times New Roman" w:hAnsi="Times New Roman" w:cs="Times New Roman"/>
          <w:b/>
          <w:bCs/>
          <w:color w:val="000000"/>
          <w:sz w:val="24"/>
          <w:szCs w:val="24"/>
        </w:rPr>
        <w:t xml:space="preserve"> </w:t>
      </w:r>
      <w:r w:rsidR="00137E2F" w:rsidRPr="00F9198E">
        <w:rPr>
          <w:rFonts w:ascii="Times New Roman" w:hAnsi="Times New Roman" w:cs="Times New Roman"/>
          <w:b/>
          <w:bCs/>
          <w:color w:val="000000"/>
          <w:sz w:val="24"/>
          <w:szCs w:val="24"/>
        </w:rPr>
        <w:t>piedāvājumiem</w:t>
      </w:r>
      <w:r w:rsidRPr="00F9198E">
        <w:rPr>
          <w:rFonts w:ascii="Times New Roman" w:hAnsi="Times New Roman" w:cs="Times New Roman"/>
          <w:b/>
          <w:bCs/>
          <w:color w:val="000000"/>
          <w:sz w:val="24"/>
          <w:szCs w:val="24"/>
        </w:rPr>
        <w:t xml:space="preserve"> </w:t>
      </w:r>
      <w:r w:rsidR="0093380F" w:rsidRPr="00F9198E">
        <w:rPr>
          <w:rFonts w:ascii="Times New Roman" w:hAnsi="Times New Roman" w:cs="Times New Roman"/>
          <w:b/>
          <w:bCs/>
          <w:color w:val="000000"/>
          <w:sz w:val="24"/>
          <w:szCs w:val="24"/>
        </w:rPr>
        <w:t xml:space="preserve">tiks </w:t>
      </w:r>
      <w:r w:rsidRPr="00F9198E">
        <w:rPr>
          <w:rFonts w:ascii="Times New Roman" w:hAnsi="Times New Roman" w:cs="Times New Roman"/>
          <w:b/>
          <w:bCs/>
          <w:color w:val="000000"/>
          <w:sz w:val="24"/>
          <w:szCs w:val="24"/>
        </w:rPr>
        <w:t xml:space="preserve">izvēlēts </w:t>
      </w:r>
      <w:r w:rsidR="009B1EC5" w:rsidRPr="00F9198E">
        <w:rPr>
          <w:rFonts w:ascii="Times New Roman" w:hAnsi="Times New Roman" w:cs="Times New Roman"/>
          <w:b/>
          <w:bCs/>
          <w:color w:val="000000"/>
          <w:sz w:val="24"/>
          <w:szCs w:val="24"/>
        </w:rPr>
        <w:t>saimnieciski visizdevīgākais piedāvājums</w:t>
      </w:r>
      <w:r w:rsidR="0050420A" w:rsidRPr="00F9198E">
        <w:rPr>
          <w:rFonts w:ascii="Times New Roman" w:hAnsi="Times New Roman" w:cs="Times New Roman"/>
          <w:b/>
          <w:bCs/>
          <w:color w:val="000000"/>
          <w:sz w:val="24"/>
          <w:szCs w:val="24"/>
        </w:rPr>
        <w:t>.</w:t>
      </w:r>
      <w:r w:rsidR="00A66E70" w:rsidRPr="00F9198E">
        <w:rPr>
          <w:rFonts w:ascii="Times New Roman" w:hAnsi="Times New Roman" w:cs="Times New Roman"/>
          <w:b/>
          <w:bCs/>
          <w:color w:val="000000"/>
          <w:sz w:val="24"/>
          <w:szCs w:val="24"/>
        </w:rPr>
        <w:t xml:space="preserve"> Tirgus izpētes veicējs izvēlas </w:t>
      </w:r>
      <w:r w:rsidR="0081690C" w:rsidRPr="00F9198E">
        <w:rPr>
          <w:rFonts w:ascii="Times New Roman" w:hAnsi="Times New Roman" w:cs="Times New Roman"/>
          <w:b/>
          <w:bCs/>
          <w:color w:val="000000"/>
          <w:sz w:val="24"/>
          <w:szCs w:val="24"/>
        </w:rPr>
        <w:t xml:space="preserve">3. pielikumā aprakstītajiem mērķiem un attiecīgo figūru koncepcijai atbilstošāko piedāvājumu ar zemāko cenu. </w:t>
      </w:r>
      <w:r w:rsidR="00F9198E">
        <w:rPr>
          <w:rFonts w:ascii="Times New Roman" w:hAnsi="Times New Roman" w:cs="Times New Roman"/>
          <w:b/>
          <w:bCs/>
          <w:color w:val="000000"/>
          <w:sz w:val="24"/>
          <w:szCs w:val="24"/>
        </w:rPr>
        <w:t xml:space="preserve">Tirgus izpētes veicējs atbilstības ietvaros izvērtēs arī </w:t>
      </w:r>
      <w:r w:rsidR="00F9198E" w:rsidRPr="00F9198E">
        <w:rPr>
          <w:rFonts w:ascii="Times New Roman" w:hAnsi="Times New Roman" w:cs="Times New Roman"/>
          <w:b/>
          <w:bCs/>
          <w:color w:val="000000"/>
          <w:sz w:val="24"/>
          <w:szCs w:val="24"/>
        </w:rPr>
        <w:t>vides objekt</w:t>
      </w:r>
      <w:r w:rsidR="00F9198E">
        <w:rPr>
          <w:rFonts w:ascii="Times New Roman" w:hAnsi="Times New Roman" w:cs="Times New Roman"/>
          <w:b/>
          <w:bCs/>
          <w:color w:val="000000"/>
          <w:sz w:val="24"/>
          <w:szCs w:val="24"/>
        </w:rPr>
        <w:t>u</w:t>
      </w:r>
      <w:r w:rsidR="00F9198E" w:rsidRPr="00F9198E">
        <w:rPr>
          <w:rFonts w:ascii="Times New Roman" w:hAnsi="Times New Roman" w:cs="Times New Roman"/>
          <w:b/>
          <w:bCs/>
          <w:color w:val="000000"/>
          <w:sz w:val="24"/>
          <w:szCs w:val="24"/>
        </w:rPr>
        <w:t xml:space="preserve"> papildināt</w:t>
      </w:r>
      <w:r w:rsidR="00F9198E">
        <w:rPr>
          <w:rFonts w:ascii="Times New Roman" w:hAnsi="Times New Roman" w:cs="Times New Roman"/>
          <w:b/>
          <w:bCs/>
          <w:color w:val="000000"/>
          <w:sz w:val="24"/>
          <w:szCs w:val="24"/>
        </w:rPr>
        <w:t>ību</w:t>
      </w:r>
      <w:r w:rsidR="00F9198E" w:rsidRPr="00F9198E">
        <w:rPr>
          <w:rFonts w:ascii="Times New Roman" w:hAnsi="Times New Roman" w:cs="Times New Roman"/>
          <w:b/>
          <w:bCs/>
          <w:color w:val="000000"/>
          <w:sz w:val="24"/>
          <w:szCs w:val="24"/>
        </w:rPr>
        <w:t xml:space="preserve"> ar elementiem, kas snie</w:t>
      </w:r>
      <w:r w:rsidR="002071DC">
        <w:rPr>
          <w:rFonts w:ascii="Times New Roman" w:hAnsi="Times New Roman" w:cs="Times New Roman"/>
          <w:b/>
          <w:bCs/>
          <w:color w:val="000000"/>
          <w:sz w:val="24"/>
          <w:szCs w:val="24"/>
        </w:rPr>
        <w:t>gs</w:t>
      </w:r>
      <w:r w:rsidR="00F9198E" w:rsidRPr="00F9198E">
        <w:rPr>
          <w:rFonts w:ascii="Times New Roman" w:hAnsi="Times New Roman" w:cs="Times New Roman"/>
          <w:b/>
          <w:bCs/>
          <w:color w:val="000000"/>
          <w:sz w:val="24"/>
          <w:szCs w:val="24"/>
        </w:rPr>
        <w:t xml:space="preserve"> iespēju apskatīt, uztvert un saprast objektu cilvēkiem ar īpašām vajadzībām. </w:t>
      </w:r>
    </w:p>
    <w:p w14:paraId="7B6713BC" w14:textId="7C8991BB" w:rsidR="00A87BDB" w:rsidRPr="00940AEE" w:rsidRDefault="00A87BDB" w:rsidP="00FD03B5">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2FEB4C08" w:rsidR="00940AEE" w:rsidRPr="00940AEE" w:rsidRDefault="00940AEE" w:rsidP="00FD03B5">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.2. </w:t>
      </w:r>
      <w:r w:rsidR="004B6276">
        <w:rPr>
          <w:rStyle w:val="Izteiksmgs"/>
          <w:rFonts w:ascii="Times New Roman" w:hAnsi="Times New Roman" w:cs="Times New Roman"/>
          <w:sz w:val="24"/>
          <w:szCs w:val="24"/>
        </w:rPr>
        <w:t>Tirgus izpētes rezultātu</w:t>
      </w:r>
      <w:r w:rsidR="00940AEE" w:rsidRPr="00940AEE">
        <w:rPr>
          <w:rStyle w:val="Izteiksmgs"/>
          <w:rFonts w:ascii="Times New Roman" w:hAnsi="Times New Roman" w:cs="Times New Roman"/>
          <w:sz w:val="24"/>
          <w:szCs w:val="24"/>
        </w:rPr>
        <w:t xml:space="preserve"> paziņošana</w:t>
      </w:r>
    </w:p>
    <w:p w14:paraId="0902E8AE" w14:textId="79A4BB59" w:rsidR="00940AEE" w:rsidRPr="00940AEE" w:rsidRDefault="0050420A" w:rsidP="00940AEE">
      <w:pPr>
        <w:spacing w:after="120" w:line="240" w:lineRule="auto"/>
        <w:jc w:val="both"/>
        <w:rPr>
          <w:rFonts w:ascii="Times New Roman" w:hAnsi="Times New Roman" w:cs="Times New Roman"/>
        </w:rPr>
      </w:pPr>
      <w:r>
        <w:rPr>
          <w:rFonts w:ascii="Times New Roman" w:hAnsi="Times New Roman" w:cs="Times New Roman"/>
          <w:sz w:val="24"/>
          <w:szCs w:val="24"/>
        </w:rPr>
        <w:t>Tirgus izpētes veicējs</w:t>
      </w:r>
      <w:r w:rsidR="00940AEE"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00940AEE"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3E7A4D80"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50420A" w:rsidRPr="00B80F08">
        <w:rPr>
          <w:rFonts w:ascii="Times New Roman" w:hAnsi="Times New Roman" w:cs="Times New Roman"/>
          <w:sz w:val="24"/>
          <w:szCs w:val="24"/>
        </w:rPr>
        <w:t>i</w:t>
      </w:r>
      <w:r w:rsidRPr="00B80F08">
        <w:rPr>
          <w:rFonts w:ascii="Times New Roman" w:hAnsi="Times New Roman" w:cs="Times New Roman"/>
          <w:sz w:val="24"/>
          <w:szCs w:val="24"/>
        </w:rPr>
        <w:t xml:space="preserve">epirkuma līgumu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FD03B5">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60E483BF" w:rsidR="00940AEE" w:rsidRPr="00940AEE" w:rsidRDefault="00940AEE" w:rsidP="00FD03B5">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547A9F">
        <w:rPr>
          <w:rFonts w:ascii="Times New Roman" w:hAnsi="Times New Roman" w:cs="Times New Roman"/>
          <w:sz w:val="24"/>
          <w:szCs w:val="24"/>
        </w:rPr>
        <w:t>s</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FD03B5">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1D1A5C50" w:rsidR="00940AEE" w:rsidRDefault="00940AEE" w:rsidP="00FD03B5">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Pr="00415852">
        <w:rPr>
          <w:rFonts w:ascii="Times New Roman" w:hAnsi="Times New Roman" w:cs="Times New Roman"/>
          <w:sz w:val="24"/>
          <w:szCs w:val="24"/>
        </w:rPr>
        <w:t>vienojoties</w:t>
      </w:r>
      <w:r w:rsidR="00F91D7E">
        <w:rPr>
          <w:rFonts w:ascii="Times New Roman" w:hAnsi="Times New Roman" w:cs="Times New Roman"/>
          <w:sz w:val="24"/>
          <w:szCs w:val="24"/>
        </w:rPr>
        <w:t>;</w:t>
      </w:r>
    </w:p>
    <w:p w14:paraId="17543438" w14:textId="146402F1" w:rsidR="00F91D7E" w:rsidRDefault="00F91D7E" w:rsidP="00FD03B5">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Tirgus izpētes veicējam ir tiesības slēgt līgumu tikai par daļu no kopējā darba apjoma, ņemot vērā pieejamo finansējumu.</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FD03B5">
      <w:pPr>
        <w:pStyle w:val="Sarakstarindkopa"/>
        <w:numPr>
          <w:ilvl w:val="0"/>
          <w:numId w:val="2"/>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Pr="00A97A33" w:rsidRDefault="009334A2" w:rsidP="009334A2">
      <w:pPr>
        <w:jc w:val="center"/>
        <w:rPr>
          <w:rFonts w:ascii="Times New Roman" w:hAnsi="Times New Roman" w:cs="Times New Roman"/>
          <w:b/>
          <w:color w:val="000000" w:themeColor="text1"/>
          <w:sz w:val="28"/>
          <w:szCs w:val="28"/>
        </w:rPr>
      </w:pPr>
      <w:r w:rsidRPr="00A97A33">
        <w:rPr>
          <w:rFonts w:ascii="Times New Roman" w:hAnsi="Times New Roman" w:cs="Times New Roman"/>
          <w:b/>
          <w:color w:val="000000" w:themeColor="text1"/>
          <w:sz w:val="28"/>
          <w:szCs w:val="28"/>
        </w:rPr>
        <w:t>TEHNISKĀ SPECIFIKĀCIJA</w:t>
      </w:r>
    </w:p>
    <w:p w14:paraId="0007DEC1" w14:textId="24AD4D8E" w:rsidR="005F2021" w:rsidRPr="005F2021" w:rsidRDefault="005F2021" w:rsidP="005F2021">
      <w:pPr>
        <w:spacing w:after="120"/>
        <w:jc w:val="both"/>
        <w:rPr>
          <w:rFonts w:ascii="Times New Roman" w:hAnsi="Times New Roman" w:cs="Times New Roman"/>
          <w:sz w:val="24"/>
          <w:szCs w:val="24"/>
          <w:u w:val="single"/>
        </w:rPr>
      </w:pPr>
      <w:r w:rsidRPr="005F2021">
        <w:rPr>
          <w:rFonts w:ascii="Times New Roman" w:hAnsi="Times New Roman" w:cs="Times New Roman"/>
          <w:b/>
          <w:sz w:val="24"/>
          <w:szCs w:val="24"/>
          <w:u w:val="single"/>
        </w:rPr>
        <w:t>PROJEKTA APRAKSTS</w:t>
      </w:r>
      <w:r w:rsidRPr="005F2021">
        <w:rPr>
          <w:rFonts w:ascii="Times New Roman" w:hAnsi="Times New Roman" w:cs="Times New Roman"/>
          <w:sz w:val="24"/>
          <w:szCs w:val="24"/>
          <w:u w:val="single"/>
        </w:rPr>
        <w:t xml:space="preserve"> </w:t>
      </w:r>
    </w:p>
    <w:p w14:paraId="3F54515D" w14:textId="0A1DF183" w:rsidR="004B0444" w:rsidRDefault="00601AF6" w:rsidP="002D0BBF">
      <w:pPr>
        <w:jc w:val="both"/>
        <w:rPr>
          <w:rFonts w:ascii="Times New Roman" w:hAnsi="Times New Roman" w:cs="Times New Roman"/>
          <w:sz w:val="24"/>
          <w:szCs w:val="24"/>
        </w:rPr>
      </w:pPr>
      <w:proofErr w:type="spellStart"/>
      <w:r>
        <w:rPr>
          <w:rFonts w:ascii="Times New Roman" w:hAnsi="Times New Roman" w:cs="Times New Roman"/>
          <w:sz w:val="24"/>
          <w:szCs w:val="24"/>
        </w:rPr>
        <w:t>Taktilo</w:t>
      </w:r>
      <w:proofErr w:type="spellEnd"/>
      <w:r w:rsidR="004B0444">
        <w:rPr>
          <w:rFonts w:ascii="Times New Roman" w:hAnsi="Times New Roman" w:cs="Times New Roman"/>
          <w:sz w:val="24"/>
          <w:szCs w:val="24"/>
        </w:rPr>
        <w:t xml:space="preserve"> figūru dizaina izstrāde un izgatavošana nepieciešama </w:t>
      </w:r>
      <w:r w:rsidR="004B0444" w:rsidRPr="00840522">
        <w:rPr>
          <w:rFonts w:ascii="Times New Roman" w:hAnsi="Times New Roman" w:cs="Times New Roman"/>
          <w:color w:val="000000" w:themeColor="text1"/>
          <w:sz w:val="24"/>
          <w:szCs w:val="24"/>
        </w:rPr>
        <w:t>projekta Nr. CB786 “Dabas pieejamība visiem” (,,</w:t>
      </w:r>
      <w:proofErr w:type="spellStart"/>
      <w:r w:rsidR="004B0444" w:rsidRPr="00840522">
        <w:rPr>
          <w:rFonts w:ascii="Times New Roman" w:hAnsi="Times New Roman" w:cs="Times New Roman"/>
          <w:color w:val="000000" w:themeColor="text1"/>
          <w:sz w:val="24"/>
          <w:szCs w:val="24"/>
        </w:rPr>
        <w:t>NatAc</w:t>
      </w:r>
      <w:proofErr w:type="spellEnd"/>
      <w:r w:rsidR="004B0444" w:rsidRPr="00840522">
        <w:rPr>
          <w:rFonts w:ascii="Times New Roman" w:hAnsi="Times New Roman" w:cs="Times New Roman"/>
          <w:color w:val="000000" w:themeColor="text1"/>
          <w:sz w:val="24"/>
          <w:szCs w:val="24"/>
        </w:rPr>
        <w:t xml:space="preserve">’’) ietvaros </w:t>
      </w:r>
      <w:r w:rsidR="004B0444">
        <w:rPr>
          <w:rFonts w:ascii="Times New Roman" w:hAnsi="Times New Roman" w:cs="Times New Roman"/>
          <w:color w:val="000000" w:themeColor="text1"/>
          <w:sz w:val="24"/>
          <w:szCs w:val="24"/>
        </w:rPr>
        <w:t>iespēju</w:t>
      </w:r>
      <w:r w:rsidR="004B0444" w:rsidRPr="00840522">
        <w:rPr>
          <w:rFonts w:ascii="Times New Roman" w:hAnsi="Times New Roman" w:cs="Times New Roman"/>
          <w:color w:val="000000" w:themeColor="text1"/>
          <w:sz w:val="24"/>
          <w:szCs w:val="24"/>
        </w:rPr>
        <w:t xml:space="preserve"> paplašināšanai</w:t>
      </w:r>
      <w:r w:rsidR="004B0444">
        <w:rPr>
          <w:rFonts w:ascii="Times New Roman" w:hAnsi="Times New Roman" w:cs="Times New Roman"/>
          <w:color w:val="000000" w:themeColor="text1"/>
          <w:sz w:val="24"/>
          <w:szCs w:val="24"/>
        </w:rPr>
        <w:t xml:space="preserve"> cilvēkiem ar </w:t>
      </w:r>
      <w:r w:rsidR="005443B0">
        <w:rPr>
          <w:rFonts w:ascii="Times New Roman" w:hAnsi="Times New Roman" w:cs="Times New Roman"/>
          <w:color w:val="000000" w:themeColor="text1"/>
          <w:sz w:val="24"/>
          <w:szCs w:val="24"/>
        </w:rPr>
        <w:t>invaliditāti (sevišķi cilvēkiem ar redzes traucējumiem)</w:t>
      </w:r>
      <w:r w:rsidR="004B0444">
        <w:rPr>
          <w:rFonts w:ascii="Times New Roman" w:hAnsi="Times New Roman" w:cs="Times New Roman"/>
          <w:color w:val="000000" w:themeColor="text1"/>
          <w:sz w:val="24"/>
          <w:szCs w:val="24"/>
        </w:rPr>
        <w:t xml:space="preserve"> attiecībā uz vides pieejamību dabas takās</w:t>
      </w:r>
      <w:r w:rsidR="005443B0">
        <w:rPr>
          <w:rFonts w:ascii="Times New Roman" w:hAnsi="Times New Roman" w:cs="Times New Roman"/>
          <w:color w:val="000000" w:themeColor="text1"/>
          <w:sz w:val="24"/>
          <w:szCs w:val="24"/>
        </w:rPr>
        <w:t xml:space="preserve"> </w:t>
      </w:r>
      <w:r w:rsidR="004B0444">
        <w:rPr>
          <w:rFonts w:ascii="Times New Roman" w:hAnsi="Times New Roman" w:cs="Times New Roman"/>
          <w:color w:val="000000" w:themeColor="text1"/>
          <w:sz w:val="24"/>
          <w:szCs w:val="24"/>
        </w:rPr>
        <w:t>(d</w:t>
      </w:r>
      <w:r w:rsidR="004B0444" w:rsidRPr="002D0BBF">
        <w:rPr>
          <w:rFonts w:ascii="Times New Roman" w:hAnsi="Times New Roman" w:cs="Times New Roman"/>
          <w:sz w:val="24"/>
          <w:szCs w:val="24"/>
        </w:rPr>
        <w:t xml:space="preserve">etalizēta informācija par projektu pieejama saitē: </w:t>
      </w:r>
      <w:hyperlink r:id="rId9" w:history="1">
        <w:r w:rsidR="004B0444" w:rsidRPr="002D0BBF">
          <w:rPr>
            <w:rStyle w:val="Hipersaite"/>
            <w:rFonts w:ascii="Times New Roman" w:hAnsi="Times New Roman" w:cs="Times New Roman"/>
            <w:sz w:val="24"/>
            <w:szCs w:val="24"/>
          </w:rPr>
          <w:t>https://www.kurzemesregions.lv/projekti/turisms/natac/</w:t>
        </w:r>
      </w:hyperlink>
      <w:r w:rsidR="004B0444">
        <w:rPr>
          <w:rFonts w:ascii="Times New Roman" w:hAnsi="Times New Roman" w:cs="Times New Roman"/>
          <w:sz w:val="24"/>
          <w:szCs w:val="24"/>
        </w:rPr>
        <w:t xml:space="preserve">). </w:t>
      </w:r>
    </w:p>
    <w:p w14:paraId="0990614F" w14:textId="103430A6" w:rsidR="005F2021" w:rsidRPr="002D0BBF" w:rsidRDefault="002D0BBF" w:rsidP="002D0BBF">
      <w:pPr>
        <w:jc w:val="both"/>
        <w:rPr>
          <w:rFonts w:ascii="Times New Roman" w:hAnsi="Times New Roman" w:cs="Times New Roman"/>
          <w:sz w:val="24"/>
          <w:szCs w:val="24"/>
        </w:rPr>
      </w:pPr>
      <w:r w:rsidRPr="002D0BBF">
        <w:rPr>
          <w:rFonts w:ascii="Times New Roman" w:hAnsi="Times New Roman" w:cs="Times New Roman"/>
          <w:sz w:val="24"/>
          <w:szCs w:val="24"/>
        </w:rPr>
        <w:t>Detalizēts pakalpojuma apraksts iekļauts darba uzdevumā.</w:t>
      </w:r>
      <w:r w:rsidR="005F2021" w:rsidRPr="002D0BBF">
        <w:rPr>
          <w:rFonts w:ascii="Times New Roman" w:hAnsi="Times New Roman" w:cs="Times New Roman"/>
          <w:sz w:val="24"/>
          <w:szCs w:val="24"/>
        </w:rPr>
        <w:t xml:space="preserve"> </w:t>
      </w:r>
    </w:p>
    <w:p w14:paraId="28002E27" w14:textId="5D90214C" w:rsidR="005F2021" w:rsidRPr="00CD2921" w:rsidRDefault="005F2021" w:rsidP="00A97A33">
      <w:pPr>
        <w:spacing w:after="120" w:line="240" w:lineRule="auto"/>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t>DARBA UZDEVUM</w:t>
      </w:r>
      <w:r w:rsidR="00CD2921" w:rsidRPr="00CD2921">
        <w:rPr>
          <w:rFonts w:ascii="Times New Roman" w:hAnsi="Times New Roman" w:cs="Times New Roman"/>
          <w:b/>
          <w:sz w:val="24"/>
          <w:szCs w:val="24"/>
          <w:u w:val="single"/>
        </w:rPr>
        <w:t>S</w:t>
      </w:r>
    </w:p>
    <w:p w14:paraId="7788BA0F" w14:textId="09961E29" w:rsidR="00971544" w:rsidRDefault="00971544" w:rsidP="00FD03B5">
      <w:pPr>
        <w:pStyle w:val="Sarakstarindkopa"/>
        <w:numPr>
          <w:ilvl w:val="0"/>
          <w:numId w:val="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w:t>
      </w:r>
      <w:r w:rsidR="00BB3F34" w:rsidRPr="00A97A33">
        <w:rPr>
          <w:rFonts w:ascii="Times New Roman" w:hAnsi="Times New Roman" w:cs="Times New Roman"/>
          <w:sz w:val="24"/>
          <w:szCs w:val="24"/>
        </w:rPr>
        <w:t>ides objekt</w:t>
      </w:r>
      <w:r w:rsidR="00D617FD">
        <w:rPr>
          <w:rFonts w:ascii="Times New Roman" w:hAnsi="Times New Roman" w:cs="Times New Roman"/>
          <w:sz w:val="24"/>
          <w:szCs w:val="24"/>
        </w:rPr>
        <w:t>a</w:t>
      </w:r>
      <w:r w:rsidR="00BB3F34" w:rsidRPr="00A97A33">
        <w:rPr>
          <w:rFonts w:ascii="Times New Roman" w:hAnsi="Times New Roman" w:cs="Times New Roman"/>
          <w:sz w:val="24"/>
          <w:szCs w:val="24"/>
        </w:rPr>
        <w:t xml:space="preserve"> – </w:t>
      </w:r>
      <w:r w:rsidR="00D617FD">
        <w:rPr>
          <w:rFonts w:ascii="Times New Roman" w:hAnsi="Times New Roman" w:cs="Times New Roman"/>
          <w:sz w:val="24"/>
          <w:szCs w:val="24"/>
        </w:rPr>
        <w:t>koka</w:t>
      </w:r>
      <w:r w:rsidR="00BB3F34" w:rsidRPr="00A97A33">
        <w:rPr>
          <w:rFonts w:ascii="Times New Roman" w:hAnsi="Times New Roman" w:cs="Times New Roman"/>
          <w:sz w:val="24"/>
          <w:szCs w:val="24"/>
        </w:rPr>
        <w:t xml:space="preserve"> figūr</w:t>
      </w:r>
      <w:r w:rsidR="00D617FD">
        <w:rPr>
          <w:rFonts w:ascii="Times New Roman" w:hAnsi="Times New Roman" w:cs="Times New Roman"/>
          <w:sz w:val="24"/>
          <w:szCs w:val="24"/>
        </w:rPr>
        <w:t>as “Zilā vizbulīte”</w:t>
      </w:r>
      <w:r w:rsidR="00BB3F34" w:rsidRPr="00A97A33">
        <w:rPr>
          <w:rFonts w:ascii="Times New Roman" w:hAnsi="Times New Roman" w:cs="Times New Roman"/>
          <w:sz w:val="24"/>
          <w:szCs w:val="24"/>
        </w:rPr>
        <w:t xml:space="preserve"> </w:t>
      </w:r>
      <w:r w:rsidR="00C76273" w:rsidRPr="00A97A33">
        <w:rPr>
          <w:rFonts w:ascii="Times New Roman" w:hAnsi="Times New Roman" w:cs="Times New Roman"/>
          <w:sz w:val="24"/>
          <w:szCs w:val="24"/>
        </w:rPr>
        <w:t>ski</w:t>
      </w:r>
      <w:r w:rsidR="00D617FD">
        <w:rPr>
          <w:rFonts w:ascii="Times New Roman" w:hAnsi="Times New Roman" w:cs="Times New Roman"/>
          <w:sz w:val="24"/>
          <w:szCs w:val="24"/>
        </w:rPr>
        <w:t>ces</w:t>
      </w:r>
      <w:r w:rsidR="00205B30">
        <w:rPr>
          <w:rFonts w:ascii="Times New Roman" w:hAnsi="Times New Roman" w:cs="Times New Roman"/>
          <w:sz w:val="24"/>
          <w:szCs w:val="24"/>
        </w:rPr>
        <w:t>/dizain</w:t>
      </w:r>
      <w:r w:rsidR="00D617FD">
        <w:rPr>
          <w:rFonts w:ascii="Times New Roman" w:hAnsi="Times New Roman" w:cs="Times New Roman"/>
          <w:sz w:val="24"/>
          <w:szCs w:val="24"/>
        </w:rPr>
        <w:t>a</w:t>
      </w:r>
      <w:r w:rsidR="00C76273" w:rsidRPr="00A97A33">
        <w:rPr>
          <w:rFonts w:ascii="Times New Roman" w:hAnsi="Times New Roman" w:cs="Times New Roman"/>
          <w:sz w:val="24"/>
          <w:szCs w:val="24"/>
        </w:rPr>
        <w:t xml:space="preserve"> </w:t>
      </w:r>
      <w:r w:rsidR="00747D17" w:rsidRPr="00A97A33">
        <w:rPr>
          <w:rFonts w:ascii="Times New Roman" w:hAnsi="Times New Roman" w:cs="Times New Roman"/>
          <w:sz w:val="24"/>
          <w:szCs w:val="24"/>
        </w:rPr>
        <w:t>izstrāde un skulptūr</w:t>
      </w:r>
      <w:r w:rsidR="00D617FD">
        <w:rPr>
          <w:rFonts w:ascii="Times New Roman" w:hAnsi="Times New Roman" w:cs="Times New Roman"/>
          <w:sz w:val="24"/>
          <w:szCs w:val="24"/>
        </w:rPr>
        <w:t>as</w:t>
      </w:r>
      <w:r w:rsidR="00747D17" w:rsidRPr="00A97A33">
        <w:rPr>
          <w:rFonts w:ascii="Times New Roman" w:hAnsi="Times New Roman" w:cs="Times New Roman"/>
          <w:sz w:val="24"/>
          <w:szCs w:val="24"/>
        </w:rPr>
        <w:t xml:space="preserve"> </w:t>
      </w:r>
      <w:r w:rsidR="00BB3F34" w:rsidRPr="00A97A33">
        <w:rPr>
          <w:rFonts w:ascii="Times New Roman" w:hAnsi="Times New Roman" w:cs="Times New Roman"/>
          <w:sz w:val="24"/>
          <w:szCs w:val="24"/>
        </w:rPr>
        <w:t xml:space="preserve">izgatavošana </w:t>
      </w:r>
      <w:r w:rsidR="0067541A">
        <w:rPr>
          <w:rFonts w:ascii="Times New Roman" w:hAnsi="Times New Roman" w:cs="Times New Roman"/>
          <w:sz w:val="24"/>
          <w:szCs w:val="24"/>
        </w:rPr>
        <w:t xml:space="preserve">Alsungas </w:t>
      </w:r>
      <w:proofErr w:type="spellStart"/>
      <w:r w:rsidR="0067541A">
        <w:rPr>
          <w:rFonts w:ascii="Times New Roman" w:hAnsi="Times New Roman" w:cs="Times New Roman"/>
          <w:sz w:val="24"/>
          <w:szCs w:val="24"/>
        </w:rPr>
        <w:t>Žibgravas</w:t>
      </w:r>
      <w:proofErr w:type="spellEnd"/>
      <w:r w:rsidR="0067541A">
        <w:rPr>
          <w:rFonts w:ascii="Times New Roman" w:hAnsi="Times New Roman" w:cs="Times New Roman"/>
          <w:sz w:val="24"/>
          <w:szCs w:val="24"/>
        </w:rPr>
        <w:t xml:space="preserve"> veselības takā </w:t>
      </w:r>
      <w:r w:rsidR="00FA4B81" w:rsidRPr="00A92E52">
        <w:rPr>
          <w:rFonts w:ascii="Times New Roman" w:hAnsi="Times New Roman" w:cs="Times New Roman"/>
          <w:color w:val="000000" w:themeColor="text1"/>
          <w:sz w:val="24"/>
          <w:szCs w:val="24"/>
        </w:rPr>
        <w:t>saskaņā ar 3.</w:t>
      </w:r>
      <w:r w:rsidR="00FA4B81" w:rsidRPr="007F577A">
        <w:rPr>
          <w:rFonts w:ascii="Times New Roman" w:hAnsi="Times New Roman" w:cs="Times New Roman"/>
          <w:color w:val="000000" w:themeColor="text1"/>
          <w:sz w:val="24"/>
          <w:szCs w:val="24"/>
        </w:rPr>
        <w:t>pielikum</w:t>
      </w:r>
      <w:r w:rsidR="008B18CF" w:rsidRPr="007F577A">
        <w:rPr>
          <w:rFonts w:ascii="Times New Roman" w:hAnsi="Times New Roman" w:cs="Times New Roman"/>
          <w:color w:val="000000" w:themeColor="text1"/>
          <w:sz w:val="24"/>
          <w:szCs w:val="24"/>
        </w:rPr>
        <w:t>ā iekļauto koncepciju</w:t>
      </w:r>
      <w:r w:rsidR="007303BA" w:rsidRPr="007F577A">
        <w:rPr>
          <w:rFonts w:ascii="Times New Roman" w:hAnsi="Times New Roman" w:cs="Times New Roman"/>
          <w:color w:val="000000" w:themeColor="text1"/>
          <w:sz w:val="24"/>
          <w:szCs w:val="24"/>
        </w:rPr>
        <w:t xml:space="preserve"> figūru </w:t>
      </w:r>
      <w:r w:rsidR="007303BA" w:rsidRPr="007F577A">
        <w:rPr>
          <w:rFonts w:ascii="Times New Roman" w:hAnsi="Times New Roman" w:cs="Times New Roman"/>
          <w:sz w:val="24"/>
          <w:szCs w:val="24"/>
        </w:rPr>
        <w:t>izgatavošanai</w:t>
      </w:r>
      <w:r w:rsidR="00FA4B81" w:rsidRPr="007F577A">
        <w:rPr>
          <w:rFonts w:ascii="Times New Roman" w:hAnsi="Times New Roman" w:cs="Times New Roman"/>
          <w:sz w:val="24"/>
          <w:szCs w:val="24"/>
        </w:rPr>
        <w:t xml:space="preserve">. </w:t>
      </w:r>
    </w:p>
    <w:p w14:paraId="1D56F2AB" w14:textId="1058CCAA" w:rsidR="00D617FD" w:rsidRDefault="00D617FD" w:rsidP="00FD03B5">
      <w:pPr>
        <w:pStyle w:val="Sarakstarindkopa"/>
        <w:numPr>
          <w:ilvl w:val="0"/>
          <w:numId w:val="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w:t>
      </w:r>
      <w:r w:rsidRPr="00A97A33">
        <w:rPr>
          <w:rFonts w:ascii="Times New Roman" w:hAnsi="Times New Roman" w:cs="Times New Roman"/>
          <w:sz w:val="24"/>
          <w:szCs w:val="24"/>
        </w:rPr>
        <w:t>ides objekt</w:t>
      </w:r>
      <w:r>
        <w:rPr>
          <w:rFonts w:ascii="Times New Roman" w:hAnsi="Times New Roman" w:cs="Times New Roman"/>
          <w:sz w:val="24"/>
          <w:szCs w:val="24"/>
        </w:rPr>
        <w:t>u</w:t>
      </w:r>
      <w:r w:rsidRPr="00A97A33">
        <w:rPr>
          <w:rFonts w:ascii="Times New Roman" w:hAnsi="Times New Roman" w:cs="Times New Roman"/>
          <w:sz w:val="24"/>
          <w:szCs w:val="24"/>
        </w:rPr>
        <w:t xml:space="preserve"> – </w:t>
      </w:r>
      <w:proofErr w:type="spellStart"/>
      <w:r>
        <w:rPr>
          <w:rFonts w:ascii="Times New Roman" w:hAnsi="Times New Roman" w:cs="Times New Roman"/>
          <w:sz w:val="24"/>
          <w:szCs w:val="24"/>
        </w:rPr>
        <w:t>taktilo</w:t>
      </w:r>
      <w:proofErr w:type="spellEnd"/>
      <w:r w:rsidRPr="00A97A33">
        <w:rPr>
          <w:rFonts w:ascii="Times New Roman" w:hAnsi="Times New Roman" w:cs="Times New Roman"/>
          <w:sz w:val="24"/>
          <w:szCs w:val="24"/>
        </w:rPr>
        <w:t xml:space="preserve"> figūr</w:t>
      </w:r>
      <w:r>
        <w:rPr>
          <w:rFonts w:ascii="Times New Roman" w:hAnsi="Times New Roman" w:cs="Times New Roman"/>
          <w:sz w:val="24"/>
          <w:szCs w:val="24"/>
        </w:rPr>
        <w:t>u “</w:t>
      </w:r>
      <w:proofErr w:type="spellStart"/>
      <w:r>
        <w:rPr>
          <w:rFonts w:ascii="Times New Roman" w:eastAsia="Times New Roman" w:hAnsi="Times New Roman"/>
          <w:bCs/>
          <w:sz w:val="24"/>
          <w:szCs w:val="24"/>
          <w:lang w:eastAsia="lv-LV"/>
        </w:rPr>
        <w:t>Paugurknābja</w:t>
      </w:r>
      <w:proofErr w:type="spellEnd"/>
      <w:r>
        <w:rPr>
          <w:rFonts w:ascii="Times New Roman" w:eastAsia="Times New Roman" w:hAnsi="Times New Roman"/>
          <w:bCs/>
          <w:sz w:val="24"/>
          <w:szCs w:val="24"/>
          <w:lang w:eastAsia="lv-LV"/>
        </w:rPr>
        <w:t xml:space="preserve"> gulbis</w:t>
      </w:r>
      <w:r>
        <w:rPr>
          <w:rFonts w:ascii="Times New Roman" w:hAnsi="Times New Roman" w:cs="Times New Roman"/>
          <w:sz w:val="24"/>
          <w:szCs w:val="24"/>
        </w:rPr>
        <w:t>”, “Lielā gaura” un “</w:t>
      </w:r>
      <w:proofErr w:type="spellStart"/>
      <w:r>
        <w:rPr>
          <w:rFonts w:ascii="Times New Roman" w:hAnsi="Times New Roman" w:cs="Times New Roman"/>
          <w:sz w:val="24"/>
          <w:szCs w:val="24"/>
        </w:rPr>
        <w:t>Šinca</w:t>
      </w:r>
      <w:proofErr w:type="spellEnd"/>
      <w:r>
        <w:rPr>
          <w:rFonts w:ascii="Times New Roman" w:hAnsi="Times New Roman" w:cs="Times New Roman"/>
          <w:sz w:val="24"/>
          <w:szCs w:val="24"/>
        </w:rPr>
        <w:t xml:space="preserve"> šņibītis” </w:t>
      </w:r>
      <w:r w:rsidRPr="00A97A33">
        <w:rPr>
          <w:rFonts w:ascii="Times New Roman" w:hAnsi="Times New Roman" w:cs="Times New Roman"/>
          <w:sz w:val="24"/>
          <w:szCs w:val="24"/>
        </w:rPr>
        <w:t>ski</w:t>
      </w:r>
      <w:r w:rsidR="000A307F">
        <w:rPr>
          <w:rFonts w:ascii="Times New Roman" w:hAnsi="Times New Roman" w:cs="Times New Roman"/>
          <w:sz w:val="24"/>
          <w:szCs w:val="24"/>
        </w:rPr>
        <w:t>č</w:t>
      </w:r>
      <w:r>
        <w:rPr>
          <w:rFonts w:ascii="Times New Roman" w:hAnsi="Times New Roman" w:cs="Times New Roman"/>
          <w:sz w:val="24"/>
          <w:szCs w:val="24"/>
        </w:rPr>
        <w:t>u/dizaina</w:t>
      </w:r>
      <w:r w:rsidRPr="00A97A33">
        <w:rPr>
          <w:rFonts w:ascii="Times New Roman" w:hAnsi="Times New Roman" w:cs="Times New Roman"/>
          <w:sz w:val="24"/>
          <w:szCs w:val="24"/>
        </w:rPr>
        <w:t xml:space="preserve"> izstrāde un skulptūr</w:t>
      </w:r>
      <w:r>
        <w:rPr>
          <w:rFonts w:ascii="Times New Roman" w:hAnsi="Times New Roman" w:cs="Times New Roman"/>
          <w:sz w:val="24"/>
          <w:szCs w:val="24"/>
        </w:rPr>
        <w:t>u</w:t>
      </w:r>
      <w:r w:rsidRPr="00A97A33">
        <w:rPr>
          <w:rFonts w:ascii="Times New Roman" w:hAnsi="Times New Roman" w:cs="Times New Roman"/>
          <w:sz w:val="24"/>
          <w:szCs w:val="24"/>
        </w:rPr>
        <w:t xml:space="preserve"> izgatavošana </w:t>
      </w:r>
      <w:r w:rsidR="0067541A">
        <w:rPr>
          <w:rFonts w:ascii="Times New Roman" w:hAnsi="Times New Roman" w:cs="Times New Roman"/>
          <w:sz w:val="24"/>
          <w:szCs w:val="24"/>
        </w:rPr>
        <w:t xml:space="preserve">Liepājas Zirgu salas dabas takā </w:t>
      </w:r>
      <w:r w:rsidRPr="00A92E52">
        <w:rPr>
          <w:rFonts w:ascii="Times New Roman" w:hAnsi="Times New Roman" w:cs="Times New Roman"/>
          <w:color w:val="000000" w:themeColor="text1"/>
          <w:sz w:val="24"/>
          <w:szCs w:val="24"/>
        </w:rPr>
        <w:t>saskaņā ar 3.</w:t>
      </w:r>
      <w:r w:rsidRPr="007F577A">
        <w:rPr>
          <w:rFonts w:ascii="Times New Roman" w:hAnsi="Times New Roman" w:cs="Times New Roman"/>
          <w:color w:val="000000" w:themeColor="text1"/>
          <w:sz w:val="24"/>
          <w:szCs w:val="24"/>
        </w:rPr>
        <w:t xml:space="preserve">pielikumā iekļauto koncepciju figūru </w:t>
      </w:r>
      <w:r w:rsidRPr="007F577A">
        <w:rPr>
          <w:rFonts w:ascii="Times New Roman" w:hAnsi="Times New Roman" w:cs="Times New Roman"/>
          <w:sz w:val="24"/>
          <w:szCs w:val="24"/>
        </w:rPr>
        <w:t>izgatavošanai.</w:t>
      </w:r>
    </w:p>
    <w:p w14:paraId="313FFAFE" w14:textId="29AACF3D" w:rsidR="00A97A33" w:rsidRPr="007F577A" w:rsidRDefault="00971544" w:rsidP="00FD03B5">
      <w:pPr>
        <w:pStyle w:val="Sarakstarindkopa"/>
        <w:numPr>
          <w:ilvl w:val="0"/>
          <w:numId w:val="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var pieteikties </w:t>
      </w:r>
      <w:r w:rsidR="000A307F">
        <w:rPr>
          <w:rFonts w:ascii="Times New Roman" w:hAnsi="Times New Roman" w:cs="Times New Roman"/>
          <w:sz w:val="24"/>
          <w:szCs w:val="24"/>
        </w:rPr>
        <w:t>uz pilnu darbu apjomu vai izvēlēties iesniegt piedāvājumu tikai par 1. vai 2. punktā noteikto darbu apjomu.</w:t>
      </w:r>
    </w:p>
    <w:p w14:paraId="49CD36F1" w14:textId="24EADD5A" w:rsidR="00A21925" w:rsidRPr="007F577A" w:rsidRDefault="00A21925" w:rsidP="00FD03B5">
      <w:pPr>
        <w:pStyle w:val="Sarakstarindkopa"/>
        <w:numPr>
          <w:ilvl w:val="0"/>
          <w:numId w:val="5"/>
        </w:numPr>
        <w:spacing w:after="120" w:line="240" w:lineRule="auto"/>
        <w:contextualSpacing w:val="0"/>
        <w:jc w:val="both"/>
        <w:rPr>
          <w:rFonts w:ascii="Times New Roman" w:hAnsi="Times New Roman" w:cs="Times New Roman"/>
          <w:sz w:val="24"/>
          <w:szCs w:val="24"/>
        </w:rPr>
      </w:pPr>
      <w:r w:rsidRPr="007F577A">
        <w:rPr>
          <w:rFonts w:ascii="Times New Roman" w:hAnsi="Times New Roman" w:cs="Times New Roman"/>
          <w:sz w:val="24"/>
          <w:szCs w:val="24"/>
        </w:rPr>
        <w:t xml:space="preserve">Izpildītājam </w:t>
      </w:r>
      <w:r w:rsidR="00547A9F" w:rsidRPr="007F577A">
        <w:rPr>
          <w:rFonts w:ascii="Times New Roman" w:hAnsi="Times New Roman" w:cs="Times New Roman"/>
          <w:sz w:val="24"/>
          <w:szCs w:val="24"/>
        </w:rPr>
        <w:t>jāiesniedz</w:t>
      </w:r>
      <w:r w:rsidRPr="007F577A">
        <w:rPr>
          <w:rFonts w:ascii="Times New Roman" w:hAnsi="Times New Roman" w:cs="Times New Roman"/>
          <w:sz w:val="24"/>
          <w:szCs w:val="24"/>
        </w:rPr>
        <w:t xml:space="preserve"> detalizētas objektu skices un jāsaskaņo ar Tirgus izpētes veicēju </w:t>
      </w:r>
      <w:r w:rsidR="00547A9F" w:rsidRPr="007F577A">
        <w:rPr>
          <w:rFonts w:ascii="Times New Roman" w:hAnsi="Times New Roman" w:cs="Times New Roman"/>
          <w:sz w:val="24"/>
          <w:szCs w:val="24"/>
        </w:rPr>
        <w:t>pirms katra objekta izgatavošanas un uzstādīšanas</w:t>
      </w:r>
      <w:r w:rsidRPr="007F577A">
        <w:rPr>
          <w:rFonts w:ascii="Times New Roman" w:hAnsi="Times New Roman" w:cs="Times New Roman"/>
          <w:sz w:val="24"/>
          <w:szCs w:val="24"/>
        </w:rPr>
        <w:t>.</w:t>
      </w:r>
    </w:p>
    <w:p w14:paraId="63A3A363" w14:textId="203237A6" w:rsidR="00E00D8D" w:rsidRPr="007F577A" w:rsidRDefault="001E1D51" w:rsidP="00FD03B5">
      <w:pPr>
        <w:pStyle w:val="Sarakstarindkopa"/>
        <w:numPr>
          <w:ilvl w:val="0"/>
          <w:numId w:val="5"/>
        </w:numPr>
        <w:spacing w:after="12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Taktilo</w:t>
      </w:r>
      <w:proofErr w:type="spellEnd"/>
      <w:r w:rsidR="00A13B57" w:rsidRPr="007F577A">
        <w:rPr>
          <w:rFonts w:ascii="Times New Roman" w:hAnsi="Times New Roman" w:cs="Times New Roman"/>
          <w:sz w:val="24"/>
          <w:szCs w:val="24"/>
        </w:rPr>
        <w:t xml:space="preserve"> figūru </w:t>
      </w:r>
      <w:r w:rsidR="002163AC" w:rsidRPr="007F577A">
        <w:rPr>
          <w:rFonts w:ascii="Times New Roman" w:hAnsi="Times New Roman" w:cs="Times New Roman"/>
          <w:sz w:val="24"/>
          <w:szCs w:val="24"/>
        </w:rPr>
        <w:t>piegāde</w:t>
      </w:r>
      <w:r w:rsidR="00A13B57" w:rsidRPr="007F577A">
        <w:rPr>
          <w:rFonts w:ascii="Times New Roman" w:hAnsi="Times New Roman" w:cs="Times New Roman"/>
          <w:sz w:val="24"/>
          <w:szCs w:val="24"/>
        </w:rPr>
        <w:t xml:space="preserve"> un </w:t>
      </w:r>
      <w:r w:rsidR="002163AC" w:rsidRPr="007F577A">
        <w:rPr>
          <w:rFonts w:ascii="Times New Roman" w:hAnsi="Times New Roman" w:cs="Times New Roman"/>
          <w:sz w:val="24"/>
          <w:szCs w:val="24"/>
        </w:rPr>
        <w:t xml:space="preserve">palīgdarbi </w:t>
      </w:r>
      <w:r w:rsidR="00A13B57" w:rsidRPr="007F577A">
        <w:rPr>
          <w:rFonts w:ascii="Times New Roman" w:hAnsi="Times New Roman" w:cs="Times New Roman"/>
          <w:sz w:val="24"/>
          <w:szCs w:val="24"/>
        </w:rPr>
        <w:t>uzstādīšana</w:t>
      </w:r>
      <w:r w:rsidR="002163AC" w:rsidRPr="007F577A">
        <w:rPr>
          <w:rFonts w:ascii="Times New Roman" w:hAnsi="Times New Roman" w:cs="Times New Roman"/>
          <w:sz w:val="24"/>
          <w:szCs w:val="24"/>
        </w:rPr>
        <w:t>s nodrošināšanai</w:t>
      </w:r>
      <w:r w:rsidR="00A13B57" w:rsidRPr="007F577A">
        <w:rPr>
          <w:rFonts w:ascii="Times New Roman" w:hAnsi="Times New Roman" w:cs="Times New Roman"/>
          <w:sz w:val="24"/>
          <w:szCs w:val="24"/>
        </w:rPr>
        <w:t xml:space="preserve"> ir iekļaut</w:t>
      </w:r>
      <w:r w:rsidR="00926CDF" w:rsidRPr="007F577A">
        <w:rPr>
          <w:rFonts w:ascii="Times New Roman" w:hAnsi="Times New Roman" w:cs="Times New Roman"/>
          <w:sz w:val="24"/>
          <w:szCs w:val="24"/>
        </w:rPr>
        <w:t>i</w:t>
      </w:r>
      <w:r w:rsidR="00A13B57" w:rsidRPr="007F577A">
        <w:rPr>
          <w:rFonts w:ascii="Times New Roman" w:hAnsi="Times New Roman" w:cs="Times New Roman"/>
          <w:sz w:val="24"/>
          <w:szCs w:val="24"/>
        </w:rPr>
        <w:t xml:space="preserve"> darba uzdevumā. </w:t>
      </w:r>
      <w:r w:rsidR="00C76273" w:rsidRPr="007F577A">
        <w:rPr>
          <w:rFonts w:ascii="Times New Roman" w:hAnsi="Times New Roman" w:cs="Times New Roman"/>
          <w:sz w:val="24"/>
          <w:szCs w:val="24"/>
        </w:rPr>
        <w:t>Pakalpojums izpildāms</w:t>
      </w:r>
      <w:r w:rsidR="00FA4B81" w:rsidRPr="007F577A">
        <w:rPr>
          <w:rFonts w:ascii="Times New Roman" w:hAnsi="Times New Roman" w:cs="Times New Roman"/>
          <w:sz w:val="24"/>
          <w:szCs w:val="24"/>
        </w:rPr>
        <w:t xml:space="preserve"> līdz </w:t>
      </w:r>
      <w:r w:rsidR="00627203" w:rsidRPr="007F577A">
        <w:rPr>
          <w:rFonts w:ascii="Times New Roman" w:hAnsi="Times New Roman" w:cs="Times New Roman"/>
          <w:sz w:val="24"/>
          <w:szCs w:val="24"/>
        </w:rPr>
        <w:t>3</w:t>
      </w:r>
      <w:r w:rsidR="0072039C">
        <w:rPr>
          <w:rFonts w:ascii="Times New Roman" w:hAnsi="Times New Roman" w:cs="Times New Roman"/>
          <w:sz w:val="24"/>
          <w:szCs w:val="24"/>
        </w:rPr>
        <w:t>0</w:t>
      </w:r>
      <w:r w:rsidR="00FA4B81" w:rsidRPr="007F577A">
        <w:rPr>
          <w:rFonts w:ascii="Times New Roman" w:hAnsi="Times New Roman" w:cs="Times New Roman"/>
          <w:sz w:val="24"/>
          <w:szCs w:val="24"/>
        </w:rPr>
        <w:t>.</w:t>
      </w:r>
      <w:r w:rsidR="00627203" w:rsidRPr="007F577A">
        <w:rPr>
          <w:rFonts w:ascii="Times New Roman" w:hAnsi="Times New Roman" w:cs="Times New Roman"/>
          <w:sz w:val="24"/>
          <w:szCs w:val="24"/>
        </w:rPr>
        <w:t>0</w:t>
      </w:r>
      <w:r w:rsidR="0072039C">
        <w:rPr>
          <w:rFonts w:ascii="Times New Roman" w:hAnsi="Times New Roman" w:cs="Times New Roman"/>
          <w:sz w:val="24"/>
          <w:szCs w:val="24"/>
        </w:rPr>
        <w:t>9</w:t>
      </w:r>
      <w:r w:rsidR="00FA4B81" w:rsidRPr="007F577A">
        <w:rPr>
          <w:rFonts w:ascii="Times New Roman" w:hAnsi="Times New Roman" w:cs="Times New Roman"/>
          <w:sz w:val="24"/>
          <w:szCs w:val="24"/>
        </w:rPr>
        <w:t>.20</w:t>
      </w:r>
      <w:r w:rsidR="008B18CF" w:rsidRPr="007F577A">
        <w:rPr>
          <w:rFonts w:ascii="Times New Roman" w:hAnsi="Times New Roman" w:cs="Times New Roman"/>
          <w:sz w:val="24"/>
          <w:szCs w:val="24"/>
        </w:rPr>
        <w:t>20</w:t>
      </w:r>
      <w:r w:rsidR="00FA4B81" w:rsidRPr="007F577A">
        <w:rPr>
          <w:rFonts w:ascii="Times New Roman" w:hAnsi="Times New Roman" w:cs="Times New Roman"/>
          <w:sz w:val="24"/>
          <w:szCs w:val="24"/>
        </w:rPr>
        <w:t>.</w:t>
      </w:r>
    </w:p>
    <w:p w14:paraId="38832D94" w14:textId="77777777" w:rsidR="00584EEE" w:rsidRPr="00F943DA" w:rsidRDefault="00584EEE" w:rsidP="00A97A33">
      <w:pPr>
        <w:spacing w:after="120" w:line="240" w:lineRule="auto"/>
        <w:jc w:val="both"/>
        <w:rPr>
          <w:rFonts w:ascii="Times New Roman" w:hAnsi="Times New Roman" w:cs="Times New Roman"/>
          <w:color w:val="FF0000"/>
          <w:sz w:val="24"/>
          <w:szCs w:val="24"/>
        </w:rPr>
      </w:pPr>
    </w:p>
    <w:p w14:paraId="584C936C" w14:textId="18788CF3" w:rsidR="00205B30" w:rsidRDefault="00205B30">
      <w:pPr>
        <w:rPr>
          <w:rFonts w:ascii="Times New Roman" w:hAnsi="Times New Roman" w:cs="Times New Roman"/>
          <w:sz w:val="24"/>
          <w:szCs w:val="24"/>
        </w:rPr>
      </w:pPr>
      <w:r>
        <w:rPr>
          <w:rFonts w:ascii="Times New Roman" w:hAnsi="Times New Roman" w:cs="Times New Roman"/>
          <w:sz w:val="24"/>
          <w:szCs w:val="24"/>
        </w:rPr>
        <w:br w:type="page"/>
      </w:r>
    </w:p>
    <w:p w14:paraId="7795128E" w14:textId="44127DCE" w:rsidR="00123031" w:rsidRDefault="00FB6FBF" w:rsidP="00FD03B5">
      <w:pPr>
        <w:pStyle w:val="Sarakstarindkopa"/>
        <w:numPr>
          <w:ilvl w:val="0"/>
          <w:numId w:val="2"/>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6728D909" w14:textId="4AF2F964" w:rsidR="00971B8C" w:rsidRDefault="00971B8C" w:rsidP="00822476">
      <w:pPr>
        <w:spacing w:after="120" w:line="240" w:lineRule="auto"/>
        <w:jc w:val="center"/>
        <w:rPr>
          <w:rFonts w:ascii="Times New Roman" w:hAnsi="Times New Roman" w:cs="Times New Roman"/>
          <w:i/>
          <w:color w:val="000000" w:themeColor="text1"/>
          <w:sz w:val="24"/>
          <w:szCs w:val="24"/>
        </w:rPr>
      </w:pPr>
      <w:r w:rsidRPr="00971B8C">
        <w:rPr>
          <w:rFonts w:ascii="Times New Roman" w:hAnsi="Times New Roman" w:cs="Times New Roman"/>
          <w:i/>
          <w:color w:val="000000" w:themeColor="text1"/>
          <w:sz w:val="24"/>
          <w:szCs w:val="24"/>
        </w:rPr>
        <w:t xml:space="preserve">tēlnieka pakalpojumu sniegšanai </w:t>
      </w:r>
      <w:proofErr w:type="spellStart"/>
      <w:r w:rsidR="00601AF6">
        <w:rPr>
          <w:rFonts w:ascii="Times New Roman" w:hAnsi="Times New Roman" w:cs="Times New Roman"/>
          <w:i/>
          <w:color w:val="000000" w:themeColor="text1"/>
          <w:sz w:val="24"/>
          <w:szCs w:val="24"/>
        </w:rPr>
        <w:t>taktilo</w:t>
      </w:r>
      <w:proofErr w:type="spellEnd"/>
      <w:r w:rsidRPr="00971B8C">
        <w:rPr>
          <w:rFonts w:ascii="Times New Roman" w:hAnsi="Times New Roman" w:cs="Times New Roman"/>
          <w:i/>
          <w:color w:val="000000" w:themeColor="text1"/>
          <w:sz w:val="24"/>
          <w:szCs w:val="24"/>
        </w:rPr>
        <w:t xml:space="preserve"> figūru dizaina izstrādei un izgatavošanai</w:t>
      </w:r>
    </w:p>
    <w:p w14:paraId="478D37FF" w14:textId="21697E8E"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50CAEFE5"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E17964">
        <w:rPr>
          <w:rFonts w:ascii="Times New Roman" w:hAnsi="Times New Roman"/>
          <w:sz w:val="24"/>
          <w:szCs w:val="24"/>
        </w:rPr>
        <w:t xml:space="preserve">sniegt </w:t>
      </w:r>
      <w:r w:rsidR="0019151E">
        <w:rPr>
          <w:rFonts w:ascii="Times New Roman" w:hAnsi="Times New Roman"/>
          <w:sz w:val="24"/>
          <w:szCs w:val="24"/>
        </w:rPr>
        <w:t xml:space="preserve">tēlnieka </w:t>
      </w:r>
      <w:r w:rsidR="00E17964">
        <w:rPr>
          <w:rFonts w:ascii="Times New Roman" w:hAnsi="Times New Roman"/>
          <w:sz w:val="24"/>
          <w:szCs w:val="24"/>
        </w:rPr>
        <w:t xml:space="preserve">pakalpojumus saskaņā ar </w:t>
      </w:r>
      <w:r w:rsidR="00C76273">
        <w:rPr>
          <w:rFonts w:ascii="Times New Roman" w:hAnsi="Times New Roman"/>
          <w:sz w:val="24"/>
          <w:szCs w:val="24"/>
        </w:rPr>
        <w:t>Tehnisko specifikāciju</w:t>
      </w:r>
      <w:r w:rsidR="00CD2921">
        <w:rPr>
          <w:rFonts w:ascii="Times New Roman" w:hAnsi="Times New Roman"/>
          <w:sz w:val="24"/>
          <w:szCs w:val="24"/>
        </w:rPr>
        <w:t>.</w:t>
      </w:r>
    </w:p>
    <w:p w14:paraId="29727CD7" w14:textId="1481782F"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p>
    <w:p w14:paraId="53C3A03B" w14:textId="74B9E32F" w:rsidR="003E1CB1" w:rsidRDefault="003E1CB1" w:rsidP="003E1CB1">
      <w:pPr>
        <w:spacing w:after="120" w:line="240" w:lineRule="auto"/>
        <w:jc w:val="both"/>
        <w:rPr>
          <w:rFonts w:ascii="Times New Roman" w:hAnsi="Times New Roman"/>
          <w:sz w:val="24"/>
          <w:szCs w:val="24"/>
        </w:rPr>
      </w:pPr>
      <w:r>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p>
    <w:p w14:paraId="20B9A264" w14:textId="1514A10B" w:rsidR="002250EE" w:rsidRDefault="002250EE" w:rsidP="002250EE">
      <w:pPr>
        <w:spacing w:after="120" w:line="240" w:lineRule="auto"/>
        <w:jc w:val="both"/>
        <w:rPr>
          <w:rFonts w:ascii="Times New Roman" w:hAnsi="Times New Roman"/>
          <w:sz w:val="24"/>
          <w:szCs w:val="24"/>
          <w:lang w:bidi="lv-LV"/>
        </w:rPr>
      </w:pPr>
      <w:r w:rsidRPr="00520A33">
        <w:rPr>
          <w:rFonts w:ascii="Times New Roman" w:hAnsi="Times New Roman"/>
          <w:b/>
          <w:bCs/>
          <w:sz w:val="24"/>
          <w:szCs w:val="24"/>
          <w:lang w:bidi="lv-LV"/>
        </w:rPr>
        <w:t>Pretendenta piedāvātā risinājuma apraksts</w:t>
      </w:r>
      <w:r>
        <w:rPr>
          <w:rFonts w:ascii="Times New Roman" w:hAnsi="Times New Roman"/>
          <w:sz w:val="24"/>
          <w:szCs w:val="24"/>
          <w:lang w:bidi="lv-LV"/>
        </w:rPr>
        <w:t xml:space="preserve"> (norādot izmantojamos materiālus, to priekšrocības, izmērus, rasējumus vai foto,</w:t>
      </w:r>
      <w:r w:rsidR="00355FD5">
        <w:rPr>
          <w:rFonts w:ascii="Times New Roman" w:hAnsi="Times New Roman"/>
          <w:sz w:val="24"/>
          <w:szCs w:val="24"/>
          <w:lang w:bidi="lv-LV"/>
        </w:rPr>
        <w:t xml:space="preserve"> gra</w:t>
      </w:r>
      <w:r w:rsidR="0022479C">
        <w:rPr>
          <w:rFonts w:ascii="Times New Roman" w:hAnsi="Times New Roman"/>
          <w:sz w:val="24"/>
          <w:szCs w:val="24"/>
          <w:lang w:bidi="lv-LV"/>
        </w:rPr>
        <w:t>fiskos zīmējumus,</w:t>
      </w:r>
      <w:r>
        <w:rPr>
          <w:rFonts w:ascii="Times New Roman" w:hAnsi="Times New Roman"/>
          <w:sz w:val="24"/>
          <w:szCs w:val="24"/>
          <w:lang w:bidi="lv-LV"/>
        </w:rPr>
        <w:t xml:space="preserve"> ja pieejami, u.c.):</w:t>
      </w:r>
    </w:p>
    <w:tbl>
      <w:tblPr>
        <w:tblStyle w:val="Reatabula"/>
        <w:tblW w:w="0" w:type="auto"/>
        <w:tblLook w:val="04A0" w:firstRow="1" w:lastRow="0" w:firstColumn="1" w:lastColumn="0" w:noHBand="0" w:noVBand="1"/>
      </w:tblPr>
      <w:tblGrid>
        <w:gridCol w:w="9344"/>
      </w:tblGrid>
      <w:tr w:rsidR="002250EE" w14:paraId="478FE547" w14:textId="77777777" w:rsidTr="00D66718">
        <w:tc>
          <w:tcPr>
            <w:tcW w:w="9344" w:type="dxa"/>
          </w:tcPr>
          <w:p w14:paraId="345C0C1C" w14:textId="77777777" w:rsidR="002250EE" w:rsidRDefault="002250EE" w:rsidP="00D66718">
            <w:pPr>
              <w:spacing w:after="120"/>
              <w:jc w:val="both"/>
              <w:rPr>
                <w:rFonts w:ascii="Times New Roman" w:hAnsi="Times New Roman" w:cs="Times New Roman"/>
                <w:sz w:val="24"/>
                <w:szCs w:val="24"/>
              </w:rPr>
            </w:pPr>
          </w:p>
          <w:p w14:paraId="7B5381D7" w14:textId="665655F4" w:rsidR="002250EE" w:rsidRPr="00A21925" w:rsidRDefault="00EE0FE2" w:rsidP="00D66718">
            <w:pPr>
              <w:spacing w:after="120"/>
              <w:jc w:val="both"/>
              <w:rPr>
                <w:rFonts w:ascii="Times New Roman" w:hAnsi="Times New Roman" w:cs="Times New Roman"/>
                <w:i/>
                <w:iCs/>
                <w:sz w:val="24"/>
                <w:szCs w:val="24"/>
              </w:rPr>
            </w:pPr>
            <w:r w:rsidRPr="00A21925">
              <w:rPr>
                <w:rFonts w:ascii="Times New Roman" w:hAnsi="Times New Roman" w:cs="Times New Roman"/>
                <w:i/>
                <w:iCs/>
                <w:sz w:val="24"/>
                <w:szCs w:val="24"/>
              </w:rPr>
              <w:t xml:space="preserve">Pretendents apraksta kopējo risinājumu un </w:t>
            </w:r>
            <w:r w:rsidR="001A5267" w:rsidRPr="00A21925">
              <w:rPr>
                <w:rFonts w:ascii="Times New Roman" w:hAnsi="Times New Roman" w:cs="Times New Roman"/>
                <w:i/>
                <w:iCs/>
                <w:sz w:val="24"/>
                <w:szCs w:val="24"/>
              </w:rPr>
              <w:t xml:space="preserve">piedāvā figūru dizaina skices un </w:t>
            </w:r>
            <w:r w:rsidR="00A66E70" w:rsidRPr="00A21925">
              <w:rPr>
                <w:rFonts w:ascii="Times New Roman" w:hAnsi="Times New Roman" w:cs="Times New Roman"/>
                <w:i/>
                <w:iCs/>
                <w:sz w:val="24"/>
                <w:szCs w:val="24"/>
              </w:rPr>
              <w:t xml:space="preserve">to </w:t>
            </w:r>
            <w:r w:rsidR="001A5267" w:rsidRPr="00A21925">
              <w:rPr>
                <w:rFonts w:ascii="Times New Roman" w:hAnsi="Times New Roman" w:cs="Times New Roman"/>
                <w:i/>
                <w:iCs/>
                <w:sz w:val="24"/>
                <w:szCs w:val="24"/>
              </w:rPr>
              <w:t>detalizētāku aprakstu</w:t>
            </w:r>
            <w:r w:rsidR="00A21925" w:rsidRPr="00A21925">
              <w:rPr>
                <w:rFonts w:ascii="Times New Roman" w:hAnsi="Times New Roman" w:cs="Times New Roman"/>
                <w:i/>
                <w:iCs/>
                <w:sz w:val="24"/>
                <w:szCs w:val="24"/>
              </w:rPr>
              <w:t xml:space="preserve"> (skices un aprakstu var pievienot kā atsevišķu datni)</w:t>
            </w:r>
            <w:r w:rsidR="001A5267" w:rsidRPr="00A21925">
              <w:rPr>
                <w:rFonts w:ascii="Times New Roman" w:hAnsi="Times New Roman" w:cs="Times New Roman"/>
                <w:i/>
                <w:iCs/>
                <w:sz w:val="24"/>
                <w:szCs w:val="24"/>
              </w:rPr>
              <w:t xml:space="preserve">. </w:t>
            </w:r>
          </w:p>
          <w:p w14:paraId="67C08AC1" w14:textId="77777777" w:rsidR="002250EE" w:rsidRDefault="002250EE" w:rsidP="00D66718">
            <w:pPr>
              <w:spacing w:after="120"/>
              <w:jc w:val="both"/>
              <w:rPr>
                <w:rFonts w:ascii="Times New Roman" w:hAnsi="Times New Roman" w:cs="Times New Roman"/>
                <w:sz w:val="24"/>
                <w:szCs w:val="24"/>
              </w:rPr>
            </w:pPr>
          </w:p>
          <w:p w14:paraId="442DADD0" w14:textId="77777777" w:rsidR="002250EE" w:rsidRDefault="002250EE" w:rsidP="00D66718">
            <w:pPr>
              <w:spacing w:after="120"/>
              <w:jc w:val="both"/>
              <w:rPr>
                <w:rFonts w:ascii="Times New Roman" w:hAnsi="Times New Roman" w:cs="Times New Roman"/>
                <w:sz w:val="24"/>
                <w:szCs w:val="24"/>
              </w:rPr>
            </w:pPr>
          </w:p>
          <w:p w14:paraId="57D536EC" w14:textId="77777777" w:rsidR="002250EE" w:rsidRDefault="002250EE" w:rsidP="00D66718">
            <w:pPr>
              <w:spacing w:after="120"/>
              <w:jc w:val="both"/>
              <w:rPr>
                <w:rFonts w:ascii="Times New Roman" w:hAnsi="Times New Roman" w:cs="Times New Roman"/>
                <w:sz w:val="24"/>
                <w:szCs w:val="24"/>
              </w:rPr>
            </w:pPr>
          </w:p>
          <w:p w14:paraId="63622770" w14:textId="2771E7C5" w:rsidR="002250EE" w:rsidRPr="00520A33" w:rsidRDefault="002250EE" w:rsidP="00D66718">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p>
        </w:tc>
      </w:tr>
    </w:tbl>
    <w:p w14:paraId="504F34F5" w14:textId="77777777" w:rsidR="002250EE" w:rsidRDefault="002250EE" w:rsidP="003E1CB1">
      <w:pPr>
        <w:spacing w:after="120" w:line="240" w:lineRule="auto"/>
        <w:jc w:val="both"/>
        <w:rPr>
          <w:rFonts w:ascii="Times New Roman" w:hAnsi="Times New Roman"/>
          <w:b/>
          <w:bCs/>
          <w:sz w:val="24"/>
          <w:szCs w:val="24"/>
          <w:lang w:bidi="lv-LV"/>
        </w:rPr>
      </w:pPr>
    </w:p>
    <w:p w14:paraId="030CE4FE" w14:textId="7C622EF0" w:rsidR="002250EE" w:rsidRDefault="002250EE" w:rsidP="003E1CB1">
      <w:pPr>
        <w:spacing w:after="120" w:line="240" w:lineRule="auto"/>
        <w:jc w:val="both"/>
        <w:rPr>
          <w:rFonts w:ascii="Times New Roman" w:hAnsi="Times New Roman"/>
          <w:b/>
          <w:bCs/>
          <w:sz w:val="24"/>
          <w:szCs w:val="24"/>
          <w:lang w:bidi="lv-LV"/>
        </w:rPr>
      </w:pPr>
      <w:r>
        <w:rPr>
          <w:rFonts w:ascii="Times New Roman" w:hAnsi="Times New Roman"/>
          <w:b/>
          <w:bCs/>
          <w:sz w:val="24"/>
          <w:szCs w:val="24"/>
          <w:lang w:bidi="lv-LV"/>
        </w:rPr>
        <w:lastRenderedPageBreak/>
        <w:t>Pretendents var piedāvāt vairākus variantus/risinājumus, attiecīgi norādot varianta/risinājuma cenu.</w:t>
      </w:r>
      <w:r w:rsidR="001D6E6F" w:rsidRPr="001D6E6F">
        <w:rPr>
          <w:rFonts w:ascii="Times New Roman" w:hAnsi="Times New Roman" w:cs="Times New Roman"/>
          <w:sz w:val="24"/>
          <w:szCs w:val="24"/>
        </w:rPr>
        <w:t xml:space="preserve"> </w:t>
      </w:r>
      <w:r w:rsidR="001D6E6F" w:rsidRPr="001D6E6F">
        <w:rPr>
          <w:rFonts w:ascii="Times New Roman" w:hAnsi="Times New Roman" w:cs="Times New Roman"/>
          <w:b/>
          <w:bCs/>
          <w:sz w:val="24"/>
          <w:szCs w:val="24"/>
        </w:rPr>
        <w:t>Pretendents var pieteikties uz pilnu darbu apjomu vai iesniegt piedāvājumu tikai par 1. vai 2. p</w:t>
      </w:r>
      <w:r w:rsidR="001D6E6F">
        <w:rPr>
          <w:rFonts w:ascii="Times New Roman" w:hAnsi="Times New Roman" w:cs="Times New Roman"/>
          <w:b/>
          <w:bCs/>
          <w:sz w:val="24"/>
          <w:szCs w:val="24"/>
        </w:rPr>
        <w:t>ozīcijā</w:t>
      </w:r>
      <w:r w:rsidR="001D6E6F" w:rsidRPr="001D6E6F">
        <w:rPr>
          <w:rFonts w:ascii="Times New Roman" w:hAnsi="Times New Roman" w:cs="Times New Roman"/>
          <w:b/>
          <w:bCs/>
          <w:sz w:val="24"/>
          <w:szCs w:val="24"/>
        </w:rPr>
        <w:t xml:space="preserve"> noteikto darbu apjomu</w:t>
      </w:r>
      <w:r w:rsidR="001D6E6F">
        <w:rPr>
          <w:rFonts w:ascii="Times New Roman" w:hAnsi="Times New Roman" w:cs="Times New Roman"/>
          <w:b/>
          <w:bCs/>
          <w:sz w:val="24"/>
          <w:szCs w:val="24"/>
        </w:rPr>
        <w:t>.</w:t>
      </w:r>
    </w:p>
    <w:p w14:paraId="2C0B29AB" w14:textId="72ADBDD9" w:rsidR="002250EE" w:rsidRPr="00430B9A" w:rsidRDefault="002250EE" w:rsidP="003E1CB1">
      <w:pPr>
        <w:spacing w:after="120" w:line="240" w:lineRule="auto"/>
        <w:jc w:val="both"/>
        <w:rPr>
          <w:rFonts w:ascii="Times New Roman" w:hAnsi="Times New Roman"/>
          <w:sz w:val="24"/>
          <w:szCs w:val="24"/>
          <w:lang w:bidi="lv-LV"/>
        </w:rPr>
      </w:pPr>
      <w:r>
        <w:rPr>
          <w:rFonts w:ascii="Times New Roman" w:hAnsi="Times New Roman"/>
          <w:b/>
          <w:bCs/>
          <w:sz w:val="24"/>
          <w:szCs w:val="24"/>
          <w:lang w:bidi="lv-LV"/>
        </w:rPr>
        <w:t>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4"/>
        <w:gridCol w:w="2688"/>
        <w:gridCol w:w="2510"/>
      </w:tblGrid>
      <w:tr w:rsidR="003E1CB1" w:rsidRPr="00430B9A" w14:paraId="66A56E53" w14:textId="77777777" w:rsidTr="00A0760F">
        <w:tc>
          <w:tcPr>
            <w:tcW w:w="3324" w:type="dxa"/>
            <w:shd w:val="clear" w:color="auto" w:fill="auto"/>
            <w:vAlign w:val="center"/>
          </w:tcPr>
          <w:p w14:paraId="10C6E676" w14:textId="77777777" w:rsidR="003E1CB1" w:rsidRPr="00430B9A" w:rsidRDefault="003E1CB1"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688" w:type="dxa"/>
          </w:tcPr>
          <w:p w14:paraId="3983F178" w14:textId="0984D4FF"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003E1CB1" w:rsidRPr="00430B9A">
              <w:rPr>
                <w:rFonts w:ascii="Times New Roman" w:hAnsi="Times New Roman"/>
                <w:b/>
                <w:bCs/>
                <w:sz w:val="24"/>
                <w:szCs w:val="24"/>
              </w:rPr>
              <w:t xml:space="preserve"> PVN, EUR</w:t>
            </w:r>
          </w:p>
        </w:tc>
        <w:tc>
          <w:tcPr>
            <w:tcW w:w="2510" w:type="dxa"/>
          </w:tcPr>
          <w:p w14:paraId="15D34FB4" w14:textId="3AB002E3" w:rsidR="003E1CB1" w:rsidRPr="00430B9A" w:rsidRDefault="00E24E1D" w:rsidP="00A0760F">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003E1CB1" w:rsidRPr="00430B9A">
              <w:rPr>
                <w:rFonts w:ascii="Times New Roman" w:hAnsi="Times New Roman"/>
                <w:b/>
                <w:bCs/>
                <w:sz w:val="24"/>
                <w:szCs w:val="24"/>
              </w:rPr>
              <w:t xml:space="preserve"> ar PVN, EUR</w:t>
            </w:r>
          </w:p>
        </w:tc>
      </w:tr>
      <w:tr w:rsidR="00DF6A65" w:rsidRPr="00430B9A" w14:paraId="30F202E6" w14:textId="77777777" w:rsidTr="00833D39">
        <w:tc>
          <w:tcPr>
            <w:tcW w:w="8522" w:type="dxa"/>
            <w:gridSpan w:val="3"/>
            <w:shd w:val="clear" w:color="auto" w:fill="auto"/>
          </w:tcPr>
          <w:p w14:paraId="72D00238" w14:textId="14563459" w:rsidR="00DF6A65" w:rsidRPr="00DF6A65" w:rsidRDefault="00DF6A65" w:rsidP="00FD03B5">
            <w:pPr>
              <w:pStyle w:val="Sarakstarindkopa"/>
              <w:numPr>
                <w:ilvl w:val="0"/>
                <w:numId w:val="7"/>
              </w:numPr>
              <w:spacing w:after="120" w:line="240" w:lineRule="auto"/>
              <w:jc w:val="both"/>
              <w:rPr>
                <w:rFonts w:ascii="Times New Roman" w:hAnsi="Times New Roman"/>
                <w:sz w:val="24"/>
                <w:szCs w:val="24"/>
              </w:rPr>
            </w:pPr>
            <w:r w:rsidRPr="00DF6A65">
              <w:rPr>
                <w:rFonts w:ascii="Times New Roman" w:hAnsi="Times New Roman"/>
                <w:bCs/>
                <w:sz w:val="24"/>
                <w:szCs w:val="24"/>
              </w:rPr>
              <w:t>Tēlnieka pakalpojumu sniegšana koka figūras dizaina izstrādei, izgatavošanai un piegādei:</w:t>
            </w:r>
          </w:p>
        </w:tc>
      </w:tr>
      <w:tr w:rsidR="00310255" w:rsidRPr="00430B9A" w14:paraId="716C176F" w14:textId="77777777" w:rsidTr="00A0760F">
        <w:tc>
          <w:tcPr>
            <w:tcW w:w="3324" w:type="dxa"/>
            <w:shd w:val="clear" w:color="auto" w:fill="auto"/>
          </w:tcPr>
          <w:p w14:paraId="5CFCD64F" w14:textId="4089366A" w:rsidR="00310255" w:rsidRPr="00B671F6" w:rsidRDefault="00EA0E55" w:rsidP="00527CC3">
            <w:pPr>
              <w:spacing w:after="120" w:line="240" w:lineRule="auto"/>
              <w:jc w:val="right"/>
              <w:rPr>
                <w:rFonts w:ascii="Times New Roman" w:hAnsi="Times New Roman"/>
                <w:bCs/>
                <w:sz w:val="24"/>
                <w:szCs w:val="24"/>
              </w:rPr>
            </w:pPr>
            <w:r>
              <w:rPr>
                <w:rFonts w:ascii="Times New Roman" w:hAnsi="Times New Roman"/>
                <w:bCs/>
                <w:sz w:val="24"/>
                <w:szCs w:val="24"/>
              </w:rPr>
              <w:t>Zilā vizbulīte</w:t>
            </w:r>
          </w:p>
        </w:tc>
        <w:tc>
          <w:tcPr>
            <w:tcW w:w="2688" w:type="dxa"/>
          </w:tcPr>
          <w:p w14:paraId="6AB67C19" w14:textId="77777777" w:rsidR="00310255" w:rsidRPr="00430B9A" w:rsidRDefault="00310255" w:rsidP="00E24E1D">
            <w:pPr>
              <w:spacing w:after="120" w:line="240" w:lineRule="auto"/>
              <w:jc w:val="both"/>
              <w:rPr>
                <w:rFonts w:ascii="Times New Roman" w:hAnsi="Times New Roman"/>
                <w:sz w:val="24"/>
                <w:szCs w:val="24"/>
              </w:rPr>
            </w:pPr>
          </w:p>
        </w:tc>
        <w:tc>
          <w:tcPr>
            <w:tcW w:w="2510" w:type="dxa"/>
          </w:tcPr>
          <w:p w14:paraId="75C3BE65" w14:textId="77777777" w:rsidR="00310255" w:rsidRPr="00430B9A" w:rsidRDefault="00310255" w:rsidP="00E24E1D">
            <w:pPr>
              <w:spacing w:after="120" w:line="240" w:lineRule="auto"/>
              <w:jc w:val="both"/>
              <w:rPr>
                <w:rFonts w:ascii="Times New Roman" w:hAnsi="Times New Roman"/>
                <w:sz w:val="24"/>
                <w:szCs w:val="24"/>
              </w:rPr>
            </w:pPr>
          </w:p>
        </w:tc>
      </w:tr>
      <w:tr w:rsidR="00DF6A65" w:rsidRPr="00430B9A" w14:paraId="2B2690F3" w14:textId="77777777" w:rsidTr="00DE61E9">
        <w:tc>
          <w:tcPr>
            <w:tcW w:w="8522" w:type="dxa"/>
            <w:gridSpan w:val="3"/>
            <w:shd w:val="clear" w:color="auto" w:fill="auto"/>
          </w:tcPr>
          <w:p w14:paraId="6E64C6AB" w14:textId="1E0CEE62" w:rsidR="00DF6A65" w:rsidRPr="00DF6A65" w:rsidRDefault="00DF6A65" w:rsidP="00FD03B5">
            <w:pPr>
              <w:pStyle w:val="Sarakstarindkopa"/>
              <w:numPr>
                <w:ilvl w:val="0"/>
                <w:numId w:val="7"/>
              </w:numPr>
              <w:spacing w:after="120" w:line="240" w:lineRule="auto"/>
              <w:jc w:val="both"/>
              <w:rPr>
                <w:rFonts w:ascii="Times New Roman" w:hAnsi="Times New Roman"/>
                <w:sz w:val="24"/>
                <w:szCs w:val="24"/>
              </w:rPr>
            </w:pPr>
            <w:r w:rsidRPr="00DF6A65">
              <w:rPr>
                <w:rFonts w:ascii="Times New Roman" w:hAnsi="Times New Roman"/>
                <w:bCs/>
                <w:sz w:val="24"/>
                <w:szCs w:val="24"/>
              </w:rPr>
              <w:t xml:space="preserve">Tēlnieka pakalpojumu sniegšana </w:t>
            </w:r>
            <w:proofErr w:type="spellStart"/>
            <w:r w:rsidRPr="00DF6A65">
              <w:rPr>
                <w:rFonts w:ascii="Times New Roman" w:hAnsi="Times New Roman"/>
                <w:bCs/>
                <w:sz w:val="24"/>
                <w:szCs w:val="24"/>
              </w:rPr>
              <w:t>taktilo</w:t>
            </w:r>
            <w:proofErr w:type="spellEnd"/>
            <w:r w:rsidRPr="00DF6A65">
              <w:rPr>
                <w:rFonts w:ascii="Times New Roman" w:hAnsi="Times New Roman"/>
                <w:bCs/>
                <w:sz w:val="24"/>
                <w:szCs w:val="24"/>
              </w:rPr>
              <w:t xml:space="preserve"> figūru dizaina izstrādei, izgatavošanai un piegādei</w:t>
            </w:r>
            <w:r>
              <w:rPr>
                <w:rFonts w:ascii="Times New Roman" w:hAnsi="Times New Roman"/>
                <w:bCs/>
                <w:sz w:val="24"/>
                <w:szCs w:val="24"/>
              </w:rPr>
              <w:t>:</w:t>
            </w:r>
          </w:p>
        </w:tc>
      </w:tr>
      <w:tr w:rsidR="00B671F6" w:rsidRPr="00430B9A" w14:paraId="09E249F7" w14:textId="77777777" w:rsidTr="00A0760F">
        <w:tc>
          <w:tcPr>
            <w:tcW w:w="3324" w:type="dxa"/>
            <w:shd w:val="clear" w:color="auto" w:fill="auto"/>
          </w:tcPr>
          <w:p w14:paraId="297BB691" w14:textId="7924F426" w:rsidR="00B671F6" w:rsidRPr="00B671F6" w:rsidRDefault="00EA0E55" w:rsidP="00527CC3">
            <w:pPr>
              <w:spacing w:after="120" w:line="240" w:lineRule="auto"/>
              <w:jc w:val="right"/>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Paugurknābja</w:t>
            </w:r>
            <w:proofErr w:type="spellEnd"/>
            <w:r>
              <w:rPr>
                <w:rFonts w:ascii="Times New Roman" w:eastAsia="Times New Roman" w:hAnsi="Times New Roman"/>
                <w:bCs/>
                <w:sz w:val="24"/>
                <w:szCs w:val="24"/>
                <w:lang w:eastAsia="lv-LV"/>
              </w:rPr>
              <w:t xml:space="preserve"> gulbis</w:t>
            </w:r>
          </w:p>
        </w:tc>
        <w:tc>
          <w:tcPr>
            <w:tcW w:w="2688" w:type="dxa"/>
          </w:tcPr>
          <w:p w14:paraId="0A17A94D" w14:textId="77777777" w:rsidR="00B671F6" w:rsidRPr="00430B9A" w:rsidRDefault="00B671F6" w:rsidP="00E24E1D">
            <w:pPr>
              <w:spacing w:after="120" w:line="240" w:lineRule="auto"/>
              <w:jc w:val="both"/>
              <w:rPr>
                <w:rFonts w:ascii="Times New Roman" w:hAnsi="Times New Roman"/>
                <w:sz w:val="24"/>
                <w:szCs w:val="24"/>
              </w:rPr>
            </w:pPr>
          </w:p>
        </w:tc>
        <w:tc>
          <w:tcPr>
            <w:tcW w:w="2510" w:type="dxa"/>
          </w:tcPr>
          <w:p w14:paraId="48C6B388" w14:textId="77777777" w:rsidR="00B671F6" w:rsidRPr="00430B9A" w:rsidRDefault="00B671F6" w:rsidP="00E24E1D">
            <w:pPr>
              <w:spacing w:after="120" w:line="240" w:lineRule="auto"/>
              <w:jc w:val="both"/>
              <w:rPr>
                <w:rFonts w:ascii="Times New Roman" w:hAnsi="Times New Roman"/>
                <w:sz w:val="24"/>
                <w:szCs w:val="24"/>
              </w:rPr>
            </w:pPr>
          </w:p>
        </w:tc>
      </w:tr>
      <w:tr w:rsidR="00F943DA" w:rsidRPr="00430B9A" w14:paraId="595FE1C4" w14:textId="77777777" w:rsidTr="00A0760F">
        <w:tc>
          <w:tcPr>
            <w:tcW w:w="3324" w:type="dxa"/>
            <w:shd w:val="clear" w:color="auto" w:fill="auto"/>
          </w:tcPr>
          <w:p w14:paraId="7D27DFE5" w14:textId="6AB379D1" w:rsidR="00F943DA" w:rsidRDefault="00EA0E55" w:rsidP="00527CC3">
            <w:pPr>
              <w:spacing w:after="120"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Lielā gaura</w:t>
            </w:r>
          </w:p>
        </w:tc>
        <w:tc>
          <w:tcPr>
            <w:tcW w:w="2688" w:type="dxa"/>
          </w:tcPr>
          <w:p w14:paraId="7DC540C2" w14:textId="77777777" w:rsidR="00F943DA" w:rsidRPr="00430B9A" w:rsidRDefault="00F943DA" w:rsidP="00E24E1D">
            <w:pPr>
              <w:spacing w:after="120" w:line="240" w:lineRule="auto"/>
              <w:jc w:val="both"/>
              <w:rPr>
                <w:rFonts w:ascii="Times New Roman" w:hAnsi="Times New Roman"/>
                <w:sz w:val="24"/>
                <w:szCs w:val="24"/>
              </w:rPr>
            </w:pPr>
          </w:p>
        </w:tc>
        <w:tc>
          <w:tcPr>
            <w:tcW w:w="2510" w:type="dxa"/>
          </w:tcPr>
          <w:p w14:paraId="13525A53" w14:textId="77777777" w:rsidR="00F943DA" w:rsidRPr="00430B9A" w:rsidRDefault="00F943DA" w:rsidP="00E24E1D">
            <w:pPr>
              <w:spacing w:after="120" w:line="240" w:lineRule="auto"/>
              <w:jc w:val="both"/>
              <w:rPr>
                <w:rFonts w:ascii="Times New Roman" w:hAnsi="Times New Roman"/>
                <w:sz w:val="24"/>
                <w:szCs w:val="24"/>
              </w:rPr>
            </w:pPr>
          </w:p>
        </w:tc>
      </w:tr>
      <w:tr w:rsidR="00EA0E55" w:rsidRPr="00430B9A" w14:paraId="2345E677" w14:textId="77777777" w:rsidTr="00A0760F">
        <w:tc>
          <w:tcPr>
            <w:tcW w:w="3324" w:type="dxa"/>
            <w:shd w:val="clear" w:color="auto" w:fill="auto"/>
          </w:tcPr>
          <w:p w14:paraId="7DBAAC58" w14:textId="1D222CFD" w:rsidR="00EA0E55" w:rsidRDefault="00EA0E55" w:rsidP="00527CC3">
            <w:pPr>
              <w:spacing w:after="120" w:line="240" w:lineRule="auto"/>
              <w:jc w:val="right"/>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Šinca</w:t>
            </w:r>
            <w:proofErr w:type="spellEnd"/>
            <w:r>
              <w:rPr>
                <w:rFonts w:ascii="Times New Roman" w:eastAsia="Times New Roman" w:hAnsi="Times New Roman"/>
                <w:bCs/>
                <w:sz w:val="24"/>
                <w:szCs w:val="24"/>
                <w:lang w:eastAsia="lv-LV"/>
              </w:rPr>
              <w:t xml:space="preserve"> šņibītis</w:t>
            </w:r>
          </w:p>
        </w:tc>
        <w:tc>
          <w:tcPr>
            <w:tcW w:w="2688" w:type="dxa"/>
          </w:tcPr>
          <w:p w14:paraId="7D72B502" w14:textId="77777777" w:rsidR="00EA0E55" w:rsidRPr="00430B9A" w:rsidRDefault="00EA0E55" w:rsidP="00E24E1D">
            <w:pPr>
              <w:spacing w:after="120" w:line="240" w:lineRule="auto"/>
              <w:jc w:val="both"/>
              <w:rPr>
                <w:rFonts w:ascii="Times New Roman" w:hAnsi="Times New Roman"/>
                <w:sz w:val="24"/>
                <w:szCs w:val="24"/>
              </w:rPr>
            </w:pPr>
          </w:p>
        </w:tc>
        <w:tc>
          <w:tcPr>
            <w:tcW w:w="2510" w:type="dxa"/>
          </w:tcPr>
          <w:p w14:paraId="34971679" w14:textId="77777777" w:rsidR="00EA0E55" w:rsidRPr="00430B9A" w:rsidRDefault="00EA0E55" w:rsidP="00E24E1D">
            <w:pPr>
              <w:spacing w:after="120" w:line="240" w:lineRule="auto"/>
              <w:jc w:val="both"/>
              <w:rPr>
                <w:rFonts w:ascii="Times New Roman" w:hAnsi="Times New Roman"/>
                <w:sz w:val="24"/>
                <w:szCs w:val="24"/>
              </w:rPr>
            </w:pPr>
          </w:p>
        </w:tc>
      </w:tr>
    </w:tbl>
    <w:p w14:paraId="3E18A686" w14:textId="77777777"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5" w:type="dxa"/>
        <w:tblLayout w:type="fixed"/>
        <w:tblLook w:val="0000" w:firstRow="0" w:lastRow="0" w:firstColumn="0" w:lastColumn="0" w:noHBand="0" w:noVBand="0"/>
      </w:tblPr>
      <w:tblGrid>
        <w:gridCol w:w="2518"/>
        <w:gridCol w:w="3638"/>
      </w:tblGrid>
      <w:tr w:rsidR="00F0582F" w:rsidRPr="00D6554C" w14:paraId="33FE3A37" w14:textId="77777777" w:rsidTr="00355FD5">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355FD5">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355FD5">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013AEF2" w:rsidR="00FB6FBF" w:rsidRDefault="00FB6FBF" w:rsidP="00FB6FBF">
      <w:pPr>
        <w:pStyle w:val="Sarakstarindkopa"/>
        <w:ind w:left="360"/>
        <w:jc w:val="center"/>
        <w:rPr>
          <w:rFonts w:ascii="Times New Roman" w:hAnsi="Times New Roman" w:cs="Times New Roman"/>
          <w:color w:val="000000" w:themeColor="text1"/>
          <w:sz w:val="24"/>
          <w:szCs w:val="24"/>
        </w:rPr>
      </w:pPr>
    </w:p>
    <w:p w14:paraId="4400A0A4" w14:textId="77777777" w:rsidR="00355FD5" w:rsidRDefault="00355FD5" w:rsidP="00355FD5">
      <w:pPr>
        <w:rPr>
          <w:rFonts w:ascii="Times New Roman" w:hAnsi="Times New Roman" w:cs="Times New Roman"/>
          <w:color w:val="000000" w:themeColor="text1"/>
          <w:sz w:val="24"/>
          <w:szCs w:val="24"/>
        </w:rPr>
      </w:pPr>
    </w:p>
    <w:p w14:paraId="671F7BF5" w14:textId="77777777" w:rsidR="00355FD5" w:rsidRDefault="00355FD5" w:rsidP="00355FD5">
      <w:pPr>
        <w:rPr>
          <w:rFonts w:ascii="Times New Roman" w:hAnsi="Times New Roman" w:cs="Times New Roman"/>
          <w:color w:val="000000" w:themeColor="text1"/>
          <w:sz w:val="24"/>
          <w:szCs w:val="24"/>
        </w:rPr>
      </w:pPr>
    </w:p>
    <w:p w14:paraId="3DE351AD" w14:textId="77777777" w:rsidR="00355FD5" w:rsidRDefault="00355FD5" w:rsidP="00355FD5">
      <w:pPr>
        <w:rPr>
          <w:rFonts w:ascii="Times New Roman" w:hAnsi="Times New Roman" w:cs="Times New Roman"/>
          <w:color w:val="000000" w:themeColor="text1"/>
          <w:sz w:val="24"/>
          <w:szCs w:val="24"/>
        </w:rPr>
      </w:pPr>
    </w:p>
    <w:p w14:paraId="54C1345C" w14:textId="77777777" w:rsidR="00355FD5" w:rsidRDefault="00355FD5" w:rsidP="00355FD5">
      <w:pPr>
        <w:rPr>
          <w:rFonts w:ascii="Times New Roman" w:hAnsi="Times New Roman" w:cs="Times New Roman"/>
          <w:color w:val="000000" w:themeColor="text1"/>
          <w:sz w:val="24"/>
          <w:szCs w:val="24"/>
        </w:rPr>
      </w:pPr>
    </w:p>
    <w:p w14:paraId="13029773" w14:textId="77777777" w:rsidR="00355FD5" w:rsidRDefault="00355FD5" w:rsidP="00355FD5">
      <w:pPr>
        <w:rPr>
          <w:rFonts w:ascii="Times New Roman" w:hAnsi="Times New Roman" w:cs="Times New Roman"/>
          <w:color w:val="000000" w:themeColor="text1"/>
          <w:sz w:val="24"/>
          <w:szCs w:val="24"/>
        </w:rPr>
      </w:pPr>
    </w:p>
    <w:p w14:paraId="6578CB13" w14:textId="77777777" w:rsidR="00355FD5" w:rsidRDefault="00355FD5" w:rsidP="00355FD5">
      <w:pPr>
        <w:rPr>
          <w:rFonts w:ascii="Times New Roman" w:hAnsi="Times New Roman" w:cs="Times New Roman"/>
          <w:color w:val="000000" w:themeColor="text1"/>
          <w:sz w:val="24"/>
          <w:szCs w:val="24"/>
        </w:rPr>
      </w:pPr>
    </w:p>
    <w:p w14:paraId="66138FDC" w14:textId="77777777" w:rsidR="00355FD5" w:rsidRDefault="00355FD5" w:rsidP="00355FD5">
      <w:pPr>
        <w:rPr>
          <w:rFonts w:ascii="Times New Roman" w:hAnsi="Times New Roman" w:cs="Times New Roman"/>
          <w:color w:val="000000" w:themeColor="text1"/>
          <w:sz w:val="24"/>
          <w:szCs w:val="24"/>
        </w:rPr>
      </w:pPr>
    </w:p>
    <w:p w14:paraId="1782E3B6" w14:textId="77777777" w:rsidR="00355FD5" w:rsidRDefault="00355FD5" w:rsidP="00355FD5">
      <w:pPr>
        <w:rPr>
          <w:rFonts w:ascii="Times New Roman" w:hAnsi="Times New Roman" w:cs="Times New Roman"/>
          <w:color w:val="000000" w:themeColor="text1"/>
          <w:sz w:val="24"/>
          <w:szCs w:val="24"/>
        </w:rPr>
      </w:pPr>
    </w:p>
    <w:p w14:paraId="1366691A" w14:textId="77777777" w:rsidR="00355FD5" w:rsidRDefault="00355FD5" w:rsidP="00355FD5">
      <w:pPr>
        <w:rPr>
          <w:rFonts w:ascii="Times New Roman" w:hAnsi="Times New Roman" w:cs="Times New Roman"/>
          <w:color w:val="000000" w:themeColor="text1"/>
          <w:sz w:val="24"/>
          <w:szCs w:val="24"/>
        </w:rPr>
      </w:pPr>
    </w:p>
    <w:p w14:paraId="5ADAD5D2" w14:textId="77777777" w:rsidR="00355FD5" w:rsidRDefault="00355FD5" w:rsidP="00355FD5">
      <w:pPr>
        <w:rPr>
          <w:rFonts w:ascii="Times New Roman" w:hAnsi="Times New Roman" w:cs="Times New Roman"/>
          <w:color w:val="000000" w:themeColor="text1"/>
          <w:sz w:val="24"/>
          <w:szCs w:val="24"/>
        </w:rPr>
      </w:pPr>
    </w:p>
    <w:p w14:paraId="1849CF27" w14:textId="77777777" w:rsidR="00355FD5" w:rsidRDefault="00355FD5" w:rsidP="00355FD5">
      <w:pPr>
        <w:rPr>
          <w:rFonts w:ascii="Times New Roman" w:hAnsi="Times New Roman" w:cs="Times New Roman"/>
          <w:color w:val="000000" w:themeColor="text1"/>
          <w:sz w:val="24"/>
          <w:szCs w:val="24"/>
        </w:rPr>
      </w:pPr>
    </w:p>
    <w:p w14:paraId="629CDA4A" w14:textId="77777777" w:rsidR="00355FD5" w:rsidRDefault="00355FD5" w:rsidP="00355FD5">
      <w:pPr>
        <w:rPr>
          <w:rFonts w:ascii="Times New Roman" w:hAnsi="Times New Roman" w:cs="Times New Roman"/>
          <w:color w:val="000000" w:themeColor="text1"/>
          <w:sz w:val="24"/>
          <w:szCs w:val="24"/>
        </w:rPr>
      </w:pPr>
    </w:p>
    <w:p w14:paraId="366F41E5" w14:textId="77777777" w:rsidR="00355FD5" w:rsidRDefault="00355FD5" w:rsidP="00355FD5">
      <w:pPr>
        <w:rPr>
          <w:rFonts w:ascii="Times New Roman" w:hAnsi="Times New Roman" w:cs="Times New Roman"/>
          <w:color w:val="000000" w:themeColor="text1"/>
          <w:sz w:val="24"/>
          <w:szCs w:val="24"/>
        </w:rPr>
      </w:pPr>
    </w:p>
    <w:p w14:paraId="653FAF14" w14:textId="77777777" w:rsidR="00355FD5" w:rsidRDefault="00355FD5" w:rsidP="00355FD5">
      <w:pPr>
        <w:rPr>
          <w:rFonts w:ascii="Times New Roman" w:hAnsi="Times New Roman" w:cs="Times New Roman"/>
          <w:color w:val="000000" w:themeColor="text1"/>
          <w:sz w:val="24"/>
          <w:szCs w:val="24"/>
        </w:rPr>
      </w:pPr>
    </w:p>
    <w:p w14:paraId="572C77A4" w14:textId="77777777" w:rsidR="00355FD5" w:rsidRDefault="00355FD5" w:rsidP="00355FD5">
      <w:pPr>
        <w:rPr>
          <w:rFonts w:ascii="Times New Roman" w:hAnsi="Times New Roman" w:cs="Times New Roman"/>
          <w:color w:val="000000" w:themeColor="text1"/>
          <w:sz w:val="24"/>
          <w:szCs w:val="24"/>
        </w:rPr>
      </w:pPr>
    </w:p>
    <w:p w14:paraId="5FF6C590" w14:textId="77777777" w:rsidR="00355FD5" w:rsidRDefault="00355FD5" w:rsidP="00355FD5">
      <w:pPr>
        <w:rPr>
          <w:rFonts w:ascii="Times New Roman" w:hAnsi="Times New Roman" w:cs="Times New Roman"/>
          <w:color w:val="000000" w:themeColor="text1"/>
          <w:sz w:val="24"/>
          <w:szCs w:val="24"/>
        </w:rPr>
      </w:pPr>
    </w:p>
    <w:p w14:paraId="3E2B6762" w14:textId="4CC88770" w:rsidR="00FF2599" w:rsidRPr="00A92E52" w:rsidRDefault="00FF2599" w:rsidP="00355FD5">
      <w:pPr>
        <w:jc w:val="right"/>
        <w:rPr>
          <w:rFonts w:ascii="Times New Roman" w:hAnsi="Times New Roman" w:cs="Times New Roman"/>
          <w:color w:val="000000" w:themeColor="text1"/>
          <w:sz w:val="24"/>
          <w:szCs w:val="24"/>
        </w:rPr>
      </w:pPr>
      <w:r w:rsidRPr="00A92E52">
        <w:rPr>
          <w:rFonts w:ascii="Times New Roman" w:hAnsi="Times New Roman" w:cs="Times New Roman"/>
          <w:color w:val="000000" w:themeColor="text1"/>
          <w:sz w:val="24"/>
          <w:szCs w:val="24"/>
        </w:rPr>
        <w:lastRenderedPageBreak/>
        <w:t xml:space="preserve">3.pielikums </w:t>
      </w:r>
    </w:p>
    <w:p w14:paraId="0EED1FF8" w14:textId="39897C0D" w:rsidR="00EA0E55" w:rsidRPr="00A92E52" w:rsidRDefault="004865CF" w:rsidP="00EA0E55">
      <w:pPr>
        <w:spacing w:after="0" w:line="240" w:lineRule="auto"/>
        <w:jc w:val="center"/>
        <w:rPr>
          <w:rFonts w:ascii="Times New Roman" w:eastAsia="Times New Roman" w:hAnsi="Times New Roman"/>
          <w:b/>
          <w:color w:val="000000" w:themeColor="text1"/>
          <w:sz w:val="24"/>
          <w:szCs w:val="24"/>
          <w:lang w:eastAsia="lv-LV"/>
        </w:rPr>
      </w:pPr>
      <w:r>
        <w:rPr>
          <w:rFonts w:ascii="Times New Roman" w:eastAsia="Times New Roman" w:hAnsi="Times New Roman"/>
          <w:b/>
          <w:color w:val="000000" w:themeColor="text1"/>
          <w:sz w:val="24"/>
          <w:szCs w:val="24"/>
          <w:lang w:eastAsia="lv-LV"/>
        </w:rPr>
        <w:t xml:space="preserve">1. </w:t>
      </w:r>
      <w:r w:rsidR="00EA0E55">
        <w:rPr>
          <w:rFonts w:ascii="Times New Roman" w:eastAsia="Times New Roman" w:hAnsi="Times New Roman"/>
          <w:b/>
          <w:color w:val="000000" w:themeColor="text1"/>
          <w:sz w:val="24"/>
          <w:szCs w:val="24"/>
          <w:lang w:eastAsia="lv-LV"/>
        </w:rPr>
        <w:t xml:space="preserve">Alsungas </w:t>
      </w:r>
      <w:proofErr w:type="spellStart"/>
      <w:r w:rsidR="00EA0E55">
        <w:rPr>
          <w:rFonts w:ascii="Times New Roman" w:eastAsia="Times New Roman" w:hAnsi="Times New Roman"/>
          <w:b/>
          <w:color w:val="000000" w:themeColor="text1"/>
          <w:sz w:val="24"/>
          <w:szCs w:val="24"/>
          <w:lang w:eastAsia="lv-LV"/>
        </w:rPr>
        <w:t>Žibgravas</w:t>
      </w:r>
      <w:proofErr w:type="spellEnd"/>
      <w:r w:rsidR="00EA0E55">
        <w:rPr>
          <w:rFonts w:ascii="Times New Roman" w:eastAsia="Times New Roman" w:hAnsi="Times New Roman"/>
          <w:b/>
          <w:color w:val="000000" w:themeColor="text1"/>
          <w:sz w:val="24"/>
          <w:szCs w:val="24"/>
          <w:lang w:eastAsia="lv-LV"/>
        </w:rPr>
        <w:t xml:space="preserve"> veselības takas</w:t>
      </w:r>
      <w:r w:rsidR="00EA0E55" w:rsidRPr="00A92E52">
        <w:rPr>
          <w:rFonts w:ascii="Times New Roman" w:eastAsia="Times New Roman" w:hAnsi="Times New Roman"/>
          <w:b/>
          <w:color w:val="000000" w:themeColor="text1"/>
          <w:sz w:val="24"/>
          <w:szCs w:val="24"/>
          <w:lang w:eastAsia="lv-LV"/>
        </w:rPr>
        <w:t xml:space="preserve"> vispārīgais raksturojums</w:t>
      </w:r>
    </w:p>
    <w:p w14:paraId="39F0219F" w14:textId="77777777" w:rsidR="00EA0E55" w:rsidRDefault="00EA0E55" w:rsidP="00EA0E55">
      <w:pPr>
        <w:spacing w:after="0" w:line="240" w:lineRule="auto"/>
        <w:jc w:val="center"/>
        <w:rPr>
          <w:rFonts w:ascii="Times New Roman" w:eastAsia="Times New Roman" w:hAnsi="Times New Roman"/>
          <w:b/>
          <w:sz w:val="24"/>
          <w:szCs w:val="24"/>
          <w:lang w:eastAsia="lv-LV"/>
        </w:rPr>
      </w:pPr>
    </w:p>
    <w:p w14:paraId="4A31B3FA" w14:textId="77777777" w:rsidR="00EA0E55" w:rsidRDefault="00EA0E55" w:rsidP="00EA0E55">
      <w:pPr>
        <w:jc w:val="both"/>
        <w:rPr>
          <w:rFonts w:ascii="Times New Roman" w:hAnsi="Times New Roman" w:cs="Times New Roman"/>
          <w:sz w:val="24"/>
          <w:szCs w:val="24"/>
        </w:rPr>
      </w:pPr>
      <w:r>
        <w:rPr>
          <w:rFonts w:ascii="Times New Roman" w:hAnsi="Times New Roman" w:cs="Times New Roman"/>
          <w:sz w:val="24"/>
          <w:szCs w:val="24"/>
        </w:rPr>
        <w:t xml:space="preserve">Veselības taka ir izveidota jau 1990.gadu beigās gar gleznainajiem </w:t>
      </w:r>
      <w:proofErr w:type="spellStart"/>
      <w:r>
        <w:rPr>
          <w:rFonts w:ascii="Times New Roman" w:hAnsi="Times New Roman" w:cs="Times New Roman"/>
          <w:sz w:val="24"/>
          <w:szCs w:val="24"/>
        </w:rPr>
        <w:t>Kauliņupes</w:t>
      </w:r>
      <w:proofErr w:type="spellEnd"/>
      <w:r>
        <w:rPr>
          <w:rFonts w:ascii="Times New Roman" w:hAnsi="Times New Roman" w:cs="Times New Roman"/>
          <w:sz w:val="24"/>
          <w:szCs w:val="24"/>
        </w:rPr>
        <w:t xml:space="preserve"> lejteces līkumiem. Taka ved interesentus cauri gravas paugurainajam reljefam, kur ir iespējams ne tikai baudīt skaistās dabas ainavas, putnu dziesmas, upes čaloņu un mieru, bet arī uzzināt ko jaunu par šīs apkārtnes īpatnībām informatīvajos stendos. Ikviens var piedalīties jautājumu spēlē, kur pareizā atbilde tiek atklāta nokļūstot līdz nākošajam punktam. </w:t>
      </w:r>
      <w:proofErr w:type="spellStart"/>
      <w:r>
        <w:rPr>
          <w:rFonts w:ascii="Times New Roman" w:hAnsi="Times New Roman" w:cs="Times New Roman"/>
          <w:sz w:val="24"/>
          <w:szCs w:val="24"/>
        </w:rPr>
        <w:t>Žibgravas</w:t>
      </w:r>
      <w:proofErr w:type="spellEnd"/>
      <w:r>
        <w:rPr>
          <w:rFonts w:ascii="Times New Roman" w:hAnsi="Times New Roman" w:cs="Times New Roman"/>
          <w:sz w:val="24"/>
          <w:szCs w:val="24"/>
        </w:rPr>
        <w:t xml:space="preserve"> veselības takas kopējais garums ir 1,2 km, kuras galapunktā ir ierīkota atpūtas vieta lieliskam dienas noslēgumam vai jaunu spēku uzņemšanai turpmākam ceļam. </w:t>
      </w:r>
    </w:p>
    <w:p w14:paraId="6FD2514A" w14:textId="77777777" w:rsidR="00EA0E55" w:rsidRDefault="00EA0E55" w:rsidP="00EA0E55">
      <w:pPr>
        <w:jc w:val="both"/>
        <w:rPr>
          <w:rFonts w:ascii="Times New Roman" w:eastAsia="Times New Roman" w:hAnsi="Times New Roman"/>
          <w:color w:val="000000" w:themeColor="text1"/>
          <w:sz w:val="24"/>
          <w:szCs w:val="24"/>
          <w:lang w:eastAsia="lv-LV"/>
        </w:rPr>
      </w:pPr>
      <w:r>
        <w:rPr>
          <w:rFonts w:ascii="Times New Roman" w:hAnsi="Times New Roman" w:cs="Times New Roman"/>
          <w:sz w:val="24"/>
          <w:szCs w:val="24"/>
        </w:rPr>
        <w:t xml:space="preserve">Ir izveidota arī “Maza taka” 0,4 km garumā, kur pēc takas pielāgošanas doties varēs arī cilvēki </w:t>
      </w:r>
      <w:proofErr w:type="spellStart"/>
      <w:r>
        <w:rPr>
          <w:rFonts w:ascii="Times New Roman" w:eastAsia="Times New Roman" w:hAnsi="Times New Roman"/>
          <w:color w:val="000000" w:themeColor="text1"/>
          <w:sz w:val="24"/>
          <w:szCs w:val="24"/>
          <w:lang w:eastAsia="lv-LV"/>
        </w:rPr>
        <w:t>riteņkrēslā</w:t>
      </w:r>
      <w:proofErr w:type="spellEnd"/>
      <w:r>
        <w:rPr>
          <w:rFonts w:ascii="Times New Roman" w:eastAsia="Times New Roman" w:hAnsi="Times New Roman"/>
          <w:color w:val="000000" w:themeColor="text1"/>
          <w:sz w:val="24"/>
          <w:szCs w:val="24"/>
          <w:lang w:eastAsia="lv-LV"/>
        </w:rPr>
        <w:t xml:space="preserve"> un cilvēki ar redzes traucējumiem (ar asistenta palīdzību). Taku plānots aprīkot arī ar vienu </w:t>
      </w:r>
      <w:proofErr w:type="spellStart"/>
      <w:r>
        <w:rPr>
          <w:rFonts w:ascii="Times New Roman" w:eastAsia="Times New Roman" w:hAnsi="Times New Roman"/>
          <w:color w:val="000000" w:themeColor="text1"/>
          <w:sz w:val="24"/>
          <w:szCs w:val="24"/>
          <w:lang w:eastAsia="lv-LV"/>
        </w:rPr>
        <w:t>taktilo</w:t>
      </w:r>
      <w:proofErr w:type="spellEnd"/>
      <w:r>
        <w:rPr>
          <w:rFonts w:ascii="Times New Roman" w:eastAsia="Times New Roman" w:hAnsi="Times New Roman"/>
          <w:color w:val="000000" w:themeColor="text1"/>
          <w:sz w:val="24"/>
          <w:szCs w:val="24"/>
          <w:lang w:eastAsia="lv-LV"/>
        </w:rPr>
        <w:t xml:space="preserve"> objektu – koka skulptūru, kas baudāma un izzināma gan ar redzi, gan ar tausti. </w:t>
      </w:r>
    </w:p>
    <w:p w14:paraId="72856B0E" w14:textId="77777777" w:rsidR="00EA0E55" w:rsidRDefault="00EA0E55" w:rsidP="00EA0E55">
      <w:pPr>
        <w:jc w:val="both"/>
        <w:rPr>
          <w:rFonts w:ascii="Times New Roman" w:hAnsi="Times New Roman" w:cs="Times New Roman"/>
          <w:sz w:val="24"/>
          <w:szCs w:val="24"/>
        </w:rPr>
      </w:pPr>
      <w:proofErr w:type="spellStart"/>
      <w:r>
        <w:rPr>
          <w:rFonts w:ascii="Times New Roman" w:eastAsia="Times New Roman" w:hAnsi="Times New Roman"/>
          <w:color w:val="000000" w:themeColor="text1"/>
          <w:sz w:val="24"/>
          <w:szCs w:val="24"/>
          <w:lang w:eastAsia="lv-LV"/>
        </w:rPr>
        <w:t>Žibgrava</w:t>
      </w:r>
      <w:proofErr w:type="spellEnd"/>
      <w:r>
        <w:rPr>
          <w:rFonts w:ascii="Times New Roman" w:eastAsia="Times New Roman" w:hAnsi="Times New Roman"/>
          <w:color w:val="000000" w:themeColor="text1"/>
          <w:sz w:val="24"/>
          <w:szCs w:val="24"/>
          <w:lang w:eastAsia="lv-LV"/>
        </w:rPr>
        <w:t xml:space="preserve"> ir sevišķi iecienīta dabas taka pavasarī, kad tajā lielā daudzumā zied zilās vizbulītes.</w:t>
      </w:r>
    </w:p>
    <w:p w14:paraId="0368FCF0" w14:textId="77777777" w:rsidR="00EA0E55" w:rsidRPr="00A92E52" w:rsidRDefault="00EA0E55" w:rsidP="00EA0E55">
      <w:pPr>
        <w:spacing w:after="120" w:line="240" w:lineRule="auto"/>
        <w:jc w:val="center"/>
        <w:rPr>
          <w:rFonts w:ascii="Times New Roman" w:eastAsia="Times New Roman" w:hAnsi="Times New Roman"/>
          <w:b/>
          <w:color w:val="000000" w:themeColor="text1"/>
          <w:sz w:val="24"/>
          <w:szCs w:val="24"/>
          <w:u w:val="single"/>
          <w:lang w:eastAsia="lv-LV"/>
        </w:rPr>
      </w:pPr>
    </w:p>
    <w:p w14:paraId="6DBC389C" w14:textId="77777777" w:rsidR="00EA0E55" w:rsidRDefault="00EA0E55" w:rsidP="00EA0E55">
      <w:pPr>
        <w:spacing w:after="120" w:line="240" w:lineRule="auto"/>
        <w:jc w:val="center"/>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K</w:t>
      </w:r>
      <w:r w:rsidRPr="00C877FF">
        <w:rPr>
          <w:rFonts w:ascii="Times New Roman" w:eastAsia="Times New Roman" w:hAnsi="Times New Roman"/>
          <w:b/>
          <w:sz w:val="24"/>
          <w:szCs w:val="24"/>
          <w:u w:val="single"/>
          <w:lang w:eastAsia="lv-LV"/>
        </w:rPr>
        <w:t>oncepcija koka figūr</w:t>
      </w:r>
      <w:r>
        <w:rPr>
          <w:rFonts w:ascii="Times New Roman" w:eastAsia="Times New Roman" w:hAnsi="Times New Roman"/>
          <w:b/>
          <w:sz w:val="24"/>
          <w:szCs w:val="24"/>
          <w:u w:val="single"/>
          <w:lang w:eastAsia="lv-LV"/>
        </w:rPr>
        <w:t>as</w:t>
      </w:r>
      <w:r w:rsidRPr="00C877FF">
        <w:rPr>
          <w:rFonts w:ascii="Times New Roman" w:eastAsia="Times New Roman" w:hAnsi="Times New Roman"/>
          <w:b/>
          <w:sz w:val="24"/>
          <w:szCs w:val="24"/>
          <w:u w:val="single"/>
          <w:lang w:eastAsia="lv-LV"/>
        </w:rPr>
        <w:t xml:space="preserve"> izgatavošanai:</w:t>
      </w:r>
    </w:p>
    <w:p w14:paraId="68D4A611" w14:textId="77777777" w:rsidR="00EA0E55" w:rsidRPr="00C877FF" w:rsidRDefault="00EA0E55" w:rsidP="00EA0E55">
      <w:pPr>
        <w:spacing w:after="120" w:line="240" w:lineRule="auto"/>
        <w:rPr>
          <w:rFonts w:ascii="Times New Roman" w:eastAsia="Times New Roman" w:hAnsi="Times New Roman"/>
          <w:b/>
          <w:sz w:val="24"/>
          <w:szCs w:val="24"/>
          <w:u w:val="single"/>
          <w:lang w:eastAsia="lv-LV"/>
        </w:rPr>
      </w:pPr>
    </w:p>
    <w:p w14:paraId="40F3BB82" w14:textId="77777777" w:rsidR="00EA0E55" w:rsidRPr="00355FD5" w:rsidRDefault="00EA0E55" w:rsidP="00EA0E55">
      <w:pPr>
        <w:spacing w:after="12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Tēlniekam jāizveido koka figūra – </w:t>
      </w:r>
      <w:r w:rsidRPr="00802AB6">
        <w:rPr>
          <w:rFonts w:ascii="Times New Roman" w:eastAsia="Times New Roman" w:hAnsi="Times New Roman"/>
          <w:b/>
          <w:sz w:val="24"/>
          <w:szCs w:val="24"/>
          <w:lang w:eastAsia="lv-LV"/>
        </w:rPr>
        <w:t>Zilā vizbulīte.</w:t>
      </w:r>
    </w:p>
    <w:p w14:paraId="616D4231" w14:textId="77777777" w:rsidR="00EA0E55" w:rsidRDefault="00EA0E55" w:rsidP="00EA0E55">
      <w:pPr>
        <w:spacing w:after="12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Skulptūra var tikt veidota aptuveni</w:t>
      </w:r>
      <w:r w:rsidRPr="00355FD5">
        <w:rPr>
          <w:rFonts w:ascii="Times New Roman" w:eastAsia="Times New Roman" w:hAnsi="Times New Roman"/>
          <w:bCs/>
          <w:sz w:val="24"/>
          <w:szCs w:val="24"/>
          <w:lang w:eastAsia="lv-LV"/>
        </w:rPr>
        <w:t xml:space="preserve"> 1m augsta un 0,45-1m diametrā. </w:t>
      </w:r>
      <w:r>
        <w:rPr>
          <w:rFonts w:ascii="Times New Roman" w:eastAsia="Times New Roman" w:hAnsi="Times New Roman"/>
          <w:bCs/>
          <w:sz w:val="24"/>
          <w:szCs w:val="24"/>
          <w:lang w:eastAsia="lv-LV"/>
        </w:rPr>
        <w:t>O</w:t>
      </w:r>
      <w:r w:rsidRPr="00355FD5">
        <w:rPr>
          <w:rFonts w:ascii="Times New Roman" w:eastAsia="Times New Roman" w:hAnsi="Times New Roman"/>
          <w:bCs/>
          <w:sz w:val="24"/>
          <w:szCs w:val="24"/>
          <w:lang w:eastAsia="lv-LV"/>
        </w:rPr>
        <w:t>bjekt</w:t>
      </w:r>
      <w:r>
        <w:rPr>
          <w:rFonts w:ascii="Times New Roman" w:eastAsia="Times New Roman" w:hAnsi="Times New Roman"/>
          <w:bCs/>
          <w:sz w:val="24"/>
          <w:szCs w:val="24"/>
          <w:lang w:eastAsia="lv-LV"/>
        </w:rPr>
        <w:t>u vēlams veidot tā, lai cilvēks ar redzes traucējumiem brīvi spētu to aptaustīt, tādejādi saprotot, kas ir šis objekts, bet vienlaikus arī cilvēkiem bez redzes problēmām jāspēj atpazīt skulptūru.</w:t>
      </w:r>
    </w:p>
    <w:p w14:paraId="37913515" w14:textId="77777777" w:rsidR="00EA0E55" w:rsidRPr="00AC4948" w:rsidRDefault="00EA0E55" w:rsidP="00EA0E55">
      <w:pPr>
        <w:spacing w:after="12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w:t>
      </w:r>
      <w:r w:rsidRPr="00AC4948">
        <w:rPr>
          <w:rFonts w:ascii="Times New Roman" w:eastAsia="Times New Roman" w:hAnsi="Times New Roman"/>
          <w:bCs/>
          <w:sz w:val="24"/>
          <w:szCs w:val="24"/>
          <w:lang w:eastAsia="lv-LV"/>
        </w:rPr>
        <w:t>oka figūra veidojama 80% kokgriezumu tehnikā, griežot no monolīta ozola baļķa diametrā 40-100 cm, augstumā līdz 1m. Lai vieglāk atpazītu atsevišķas detaļas, figūr</w:t>
      </w:r>
      <w:r>
        <w:rPr>
          <w:rFonts w:ascii="Times New Roman" w:eastAsia="Times New Roman" w:hAnsi="Times New Roman"/>
          <w:bCs/>
          <w:sz w:val="24"/>
          <w:szCs w:val="24"/>
          <w:lang w:eastAsia="lv-LV"/>
        </w:rPr>
        <w:t>ām</w:t>
      </w:r>
      <w:r w:rsidRPr="00AC4948">
        <w:rPr>
          <w:rFonts w:ascii="Times New Roman" w:eastAsia="Times New Roman" w:hAnsi="Times New Roman"/>
          <w:bCs/>
          <w:sz w:val="24"/>
          <w:szCs w:val="24"/>
          <w:lang w:eastAsia="lv-LV"/>
        </w:rPr>
        <w:t xml:space="preserve"> jābūt viegli kolorēt</w:t>
      </w:r>
      <w:r>
        <w:rPr>
          <w:rFonts w:ascii="Times New Roman" w:eastAsia="Times New Roman" w:hAnsi="Times New Roman"/>
          <w:bCs/>
          <w:sz w:val="24"/>
          <w:szCs w:val="24"/>
          <w:lang w:eastAsia="lv-LV"/>
        </w:rPr>
        <w:t>ām</w:t>
      </w:r>
      <w:r w:rsidRPr="00AC4948">
        <w:rPr>
          <w:rFonts w:ascii="Times New Roman" w:eastAsia="Times New Roman" w:hAnsi="Times New Roman"/>
          <w:bCs/>
          <w:sz w:val="24"/>
          <w:szCs w:val="24"/>
          <w:lang w:eastAsia="lv-LV"/>
        </w:rPr>
        <w:t xml:space="preserve"> ar </w:t>
      </w:r>
      <w:proofErr w:type="spellStart"/>
      <w:r w:rsidRPr="00AC4948">
        <w:rPr>
          <w:rFonts w:ascii="Times New Roman" w:eastAsia="Times New Roman" w:hAnsi="Times New Roman"/>
          <w:bCs/>
          <w:sz w:val="24"/>
          <w:szCs w:val="24"/>
          <w:lang w:eastAsia="lv-LV"/>
        </w:rPr>
        <w:t>pinotex</w:t>
      </w:r>
      <w:proofErr w:type="spellEnd"/>
      <w:r w:rsidRPr="00AC4948">
        <w:rPr>
          <w:rFonts w:ascii="Times New Roman" w:eastAsia="Times New Roman" w:hAnsi="Times New Roman"/>
          <w:bCs/>
          <w:sz w:val="24"/>
          <w:szCs w:val="24"/>
          <w:lang w:eastAsia="lv-LV"/>
        </w:rPr>
        <w:t xml:space="preserve"> (vai līdzvērtīgiem) toņiem. </w:t>
      </w:r>
      <w:r>
        <w:rPr>
          <w:rFonts w:ascii="Times New Roman" w:eastAsia="Times New Roman" w:hAnsi="Times New Roman"/>
          <w:bCs/>
          <w:sz w:val="24"/>
          <w:szCs w:val="24"/>
          <w:lang w:eastAsia="lv-LV"/>
        </w:rPr>
        <w:t>Figūru</w:t>
      </w:r>
      <w:r w:rsidRPr="00AC4948">
        <w:rPr>
          <w:rFonts w:ascii="Times New Roman" w:eastAsia="Times New Roman" w:hAnsi="Times New Roman"/>
          <w:bCs/>
          <w:sz w:val="24"/>
          <w:szCs w:val="24"/>
          <w:lang w:eastAsia="lv-LV"/>
        </w:rPr>
        <w:t xml:space="preserve"> koka virsma piesūcinā</w:t>
      </w:r>
      <w:r>
        <w:rPr>
          <w:rFonts w:ascii="Times New Roman" w:eastAsia="Times New Roman" w:hAnsi="Times New Roman"/>
          <w:bCs/>
          <w:sz w:val="24"/>
          <w:szCs w:val="24"/>
          <w:lang w:eastAsia="lv-LV"/>
        </w:rPr>
        <w:t>m</w:t>
      </w:r>
      <w:r w:rsidRPr="00AC4948">
        <w:rPr>
          <w:rFonts w:ascii="Times New Roman" w:eastAsia="Times New Roman" w:hAnsi="Times New Roman"/>
          <w:bCs/>
          <w:sz w:val="24"/>
          <w:szCs w:val="24"/>
          <w:lang w:eastAsia="lv-LV"/>
        </w:rPr>
        <w:t>a ar karstu lineļļu, apakšdaļas ar kontrastējošo lietoto mašīneļļu</w:t>
      </w:r>
      <w:r>
        <w:rPr>
          <w:rFonts w:ascii="Times New Roman" w:eastAsia="Times New Roman" w:hAnsi="Times New Roman"/>
          <w:bCs/>
          <w:sz w:val="24"/>
          <w:szCs w:val="24"/>
          <w:lang w:eastAsia="lv-LV"/>
        </w:rPr>
        <w:t>. Koka figūras piegādājamas koka figūru uzstādītājam un nodrošināms atbalsts palīgdarbiem uzstādīšanas laikā.</w:t>
      </w:r>
    </w:p>
    <w:p w14:paraId="0C17497D" w14:textId="7F061C39" w:rsidR="006C60C3" w:rsidRDefault="00EA0E55" w:rsidP="00EA0E55">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O</w:t>
      </w:r>
      <w:r w:rsidRPr="00C877FF">
        <w:rPr>
          <w:rFonts w:ascii="Times New Roman" w:eastAsia="Times New Roman" w:hAnsi="Times New Roman"/>
          <w:bCs/>
          <w:sz w:val="24"/>
          <w:szCs w:val="24"/>
          <w:lang w:eastAsia="lv-LV"/>
        </w:rPr>
        <w:t>bjekt</w:t>
      </w:r>
      <w:r>
        <w:rPr>
          <w:rFonts w:ascii="Times New Roman" w:eastAsia="Times New Roman" w:hAnsi="Times New Roman"/>
          <w:bCs/>
          <w:sz w:val="24"/>
          <w:szCs w:val="24"/>
          <w:lang w:eastAsia="lv-LV"/>
        </w:rPr>
        <w:t>a</w:t>
      </w:r>
      <w:r w:rsidRPr="00C877FF">
        <w:rPr>
          <w:rFonts w:ascii="Times New Roman" w:eastAsia="Times New Roman" w:hAnsi="Times New Roman"/>
          <w:bCs/>
          <w:sz w:val="24"/>
          <w:szCs w:val="24"/>
          <w:lang w:eastAsia="lv-LV"/>
        </w:rPr>
        <w:t>m jābūt papildināt</w:t>
      </w:r>
      <w:r>
        <w:rPr>
          <w:rFonts w:ascii="Times New Roman" w:eastAsia="Times New Roman" w:hAnsi="Times New Roman"/>
          <w:bCs/>
          <w:sz w:val="24"/>
          <w:szCs w:val="24"/>
          <w:lang w:eastAsia="lv-LV"/>
        </w:rPr>
        <w:t>a</w:t>
      </w:r>
      <w:r w:rsidRPr="00C877FF">
        <w:rPr>
          <w:rFonts w:ascii="Times New Roman" w:eastAsia="Times New Roman" w:hAnsi="Times New Roman"/>
          <w:bCs/>
          <w:sz w:val="24"/>
          <w:szCs w:val="24"/>
          <w:lang w:eastAsia="lv-LV"/>
        </w:rPr>
        <w:t>m ar elementiem, kas sniedz iespēju apskatīt, uztvert un saprast objekt</w:t>
      </w:r>
      <w:r>
        <w:rPr>
          <w:rFonts w:ascii="Times New Roman" w:eastAsia="Times New Roman" w:hAnsi="Times New Roman"/>
          <w:bCs/>
          <w:sz w:val="24"/>
          <w:szCs w:val="24"/>
          <w:lang w:eastAsia="lv-LV"/>
        </w:rPr>
        <w:t>u</w:t>
      </w:r>
      <w:r w:rsidRPr="00C877FF">
        <w:rPr>
          <w:rFonts w:ascii="Times New Roman" w:eastAsia="Times New Roman" w:hAnsi="Times New Roman"/>
          <w:bCs/>
          <w:sz w:val="24"/>
          <w:szCs w:val="24"/>
          <w:lang w:eastAsia="lv-LV"/>
        </w:rPr>
        <w:t xml:space="preserve"> cilvēkiem ar īpašām vajadzībām. T</w:t>
      </w:r>
      <w:r>
        <w:rPr>
          <w:rFonts w:ascii="Times New Roman" w:eastAsia="Times New Roman" w:hAnsi="Times New Roman"/>
          <w:bCs/>
          <w:sz w:val="24"/>
          <w:szCs w:val="24"/>
          <w:lang w:eastAsia="lv-LV"/>
        </w:rPr>
        <w:t>a</w:t>
      </w:r>
      <w:r w:rsidRPr="00C877FF">
        <w:rPr>
          <w:rFonts w:ascii="Times New Roman" w:eastAsia="Times New Roman" w:hAnsi="Times New Roman"/>
          <w:bCs/>
          <w:sz w:val="24"/>
          <w:szCs w:val="24"/>
          <w:lang w:eastAsia="lv-LV"/>
        </w:rPr>
        <w:t>m jābūt aptaustām</w:t>
      </w:r>
      <w:r>
        <w:rPr>
          <w:rFonts w:ascii="Times New Roman" w:eastAsia="Times New Roman" w:hAnsi="Times New Roman"/>
          <w:bCs/>
          <w:sz w:val="24"/>
          <w:szCs w:val="24"/>
          <w:lang w:eastAsia="lv-LV"/>
        </w:rPr>
        <w:t>a</w:t>
      </w:r>
      <w:r w:rsidRPr="00C877FF">
        <w:rPr>
          <w:rFonts w:ascii="Times New Roman" w:eastAsia="Times New Roman" w:hAnsi="Times New Roman"/>
          <w:bCs/>
          <w:sz w:val="24"/>
          <w:szCs w:val="24"/>
          <w:lang w:eastAsia="lv-LV"/>
        </w:rPr>
        <w:t>m, veicinot iztēli un fantāziju.</w:t>
      </w:r>
    </w:p>
    <w:p w14:paraId="3E06C52D" w14:textId="77777777" w:rsidR="00F963A4" w:rsidRDefault="00F963A4" w:rsidP="00EA0E55">
      <w:pPr>
        <w:spacing w:after="0" w:line="240" w:lineRule="auto"/>
        <w:jc w:val="both"/>
        <w:rPr>
          <w:rFonts w:ascii="Times New Roman" w:eastAsia="Times New Roman" w:hAnsi="Times New Roman" w:cs="Times New Roman"/>
          <w:bCs/>
          <w:sz w:val="24"/>
          <w:szCs w:val="24"/>
          <w:lang w:eastAsia="lv-LV"/>
        </w:rPr>
      </w:pPr>
    </w:p>
    <w:p w14:paraId="2875C260" w14:textId="4CF240C7" w:rsidR="00F963A4" w:rsidRDefault="00F963A4" w:rsidP="00EA0E55">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cs="Times New Roman"/>
          <w:bCs/>
          <w:sz w:val="24"/>
          <w:szCs w:val="24"/>
          <w:lang w:eastAsia="lv-LV"/>
        </w:rPr>
        <w:t>Koka</w:t>
      </w:r>
      <w:r w:rsidRPr="007728EB">
        <w:rPr>
          <w:rFonts w:ascii="Times New Roman" w:eastAsia="Times New Roman" w:hAnsi="Times New Roman" w:cs="Times New Roman"/>
          <w:bCs/>
          <w:sz w:val="24"/>
          <w:szCs w:val="24"/>
          <w:lang w:eastAsia="lv-LV"/>
        </w:rPr>
        <w:t xml:space="preserve"> figūra piegādājama uzstādītājam un nodrošināms atbalsts palīgdarbiem uzstādīšanas laikā.</w:t>
      </w:r>
      <w:r w:rsidRPr="007728EB">
        <w:rPr>
          <w:rFonts w:ascii="Times New Roman" w:hAnsi="Times New Roman" w:cs="Times New Roman"/>
          <w:sz w:val="24"/>
          <w:szCs w:val="24"/>
        </w:rPr>
        <w:t xml:space="preserve"> Nepieciešams nodrošināt vides objekta noturību stipra vēja apstākļos un aizsardzību pret rūsēšanu.</w:t>
      </w:r>
    </w:p>
    <w:p w14:paraId="7C08E0E5" w14:textId="7BA89A8A" w:rsidR="00EA0E55" w:rsidRDefault="00EA0E55" w:rsidP="00EA0E55">
      <w:pPr>
        <w:spacing w:after="0" w:line="240" w:lineRule="auto"/>
        <w:jc w:val="both"/>
        <w:rPr>
          <w:rFonts w:ascii="Times New Roman" w:eastAsia="Times New Roman" w:hAnsi="Times New Roman"/>
          <w:bCs/>
          <w:sz w:val="24"/>
          <w:szCs w:val="24"/>
          <w:lang w:eastAsia="lv-LV"/>
        </w:rPr>
      </w:pPr>
    </w:p>
    <w:p w14:paraId="69BBFD56" w14:textId="43EF2CE2" w:rsidR="00EA0E55" w:rsidRPr="004865CF" w:rsidRDefault="004865CF" w:rsidP="004865CF">
      <w:pPr>
        <w:pStyle w:val="Sarakstarindkopa"/>
        <w:jc w:val="center"/>
        <w:rPr>
          <w:rFonts w:ascii="Times New Roman" w:hAnsi="Times New Roman" w:cs="Times New Roman"/>
          <w:b/>
          <w:sz w:val="24"/>
          <w:szCs w:val="24"/>
        </w:rPr>
      </w:pPr>
      <w:r>
        <w:rPr>
          <w:rFonts w:ascii="Times New Roman" w:hAnsi="Times New Roman" w:cs="Times New Roman"/>
          <w:b/>
          <w:sz w:val="24"/>
          <w:szCs w:val="24"/>
        </w:rPr>
        <w:t xml:space="preserve">2. </w:t>
      </w:r>
      <w:r w:rsidR="00EA0E55" w:rsidRPr="004865CF">
        <w:rPr>
          <w:rFonts w:ascii="Times New Roman" w:hAnsi="Times New Roman" w:cs="Times New Roman"/>
          <w:b/>
          <w:sz w:val="24"/>
          <w:szCs w:val="24"/>
        </w:rPr>
        <w:t>Liepājas ezera un Zirgu salas nozīme</w:t>
      </w:r>
    </w:p>
    <w:p w14:paraId="6BF2C061" w14:textId="77777777"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t>Liepājas ezers ir lagūnas tipa ezers, kas veidojies, atkāpjoties Baltijas jūrai. Ezers un apkārtējās pļavas ir iekļautas dabas liegumā “Liepājas ezers” un ir Eiropas nozīmes īpaši aizsargājama “</w:t>
      </w:r>
      <w:proofErr w:type="spellStart"/>
      <w:r w:rsidRPr="007728EB">
        <w:rPr>
          <w:rFonts w:ascii="Times New Roman" w:hAnsi="Times New Roman" w:cs="Times New Roman"/>
          <w:sz w:val="24"/>
          <w:szCs w:val="24"/>
        </w:rPr>
        <w:t>Natura</w:t>
      </w:r>
      <w:proofErr w:type="spellEnd"/>
      <w:r w:rsidRPr="007728EB">
        <w:rPr>
          <w:rFonts w:ascii="Times New Roman" w:hAnsi="Times New Roman" w:cs="Times New Roman"/>
          <w:sz w:val="24"/>
          <w:szCs w:val="24"/>
        </w:rPr>
        <w:t xml:space="preserve"> 2000” teritorija, jo tā ir nozīmīga ūdensputnu ligzdošanas un </w:t>
      </w:r>
      <w:proofErr w:type="spellStart"/>
      <w:r w:rsidRPr="007728EB">
        <w:rPr>
          <w:rFonts w:ascii="Times New Roman" w:hAnsi="Times New Roman" w:cs="Times New Roman"/>
          <w:sz w:val="24"/>
          <w:szCs w:val="24"/>
        </w:rPr>
        <w:t>caurceļošanas</w:t>
      </w:r>
      <w:proofErr w:type="spellEnd"/>
      <w:r w:rsidRPr="007728EB">
        <w:rPr>
          <w:rFonts w:ascii="Times New Roman" w:hAnsi="Times New Roman" w:cs="Times New Roman"/>
          <w:sz w:val="24"/>
          <w:szCs w:val="24"/>
        </w:rPr>
        <w:t xml:space="preserve"> vieta. Dabas liegumā līdz šim ir konstatētas 84 ligzdotāju, ziemotāju un caurceļotāju putnu sugas, kuras vistiešākā veidā saistītas ar ezera un mitrāju ekosistēmām. No tām 46 ir Latvijā īpaši aizsargājamas putnu sugas, bet 36 ir Eiropas nozīmes īpaši aizsargājamas putnu sugas. Tāpat ezera apkārtnē konstatēta 41 aizsargājamo augu suga.</w:t>
      </w:r>
    </w:p>
    <w:p w14:paraId="5ACB37E8" w14:textId="77777777"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t xml:space="preserve">Ņemot vērā lielo putnu daudzveidību un sastopamību, divās vietās pie ezera uzstādīti putnu vērošanas torņi – viens no tiem atrodas uz Zirgu salas izveidotā </w:t>
      </w:r>
      <w:proofErr w:type="spellStart"/>
      <w:r w:rsidRPr="007728EB">
        <w:rPr>
          <w:rFonts w:ascii="Times New Roman" w:hAnsi="Times New Roman" w:cs="Times New Roman"/>
          <w:sz w:val="24"/>
          <w:szCs w:val="24"/>
        </w:rPr>
        <w:t>Golodova</w:t>
      </w:r>
      <w:proofErr w:type="spellEnd"/>
      <w:r w:rsidRPr="007728EB">
        <w:rPr>
          <w:rFonts w:ascii="Times New Roman" w:hAnsi="Times New Roman" w:cs="Times New Roman"/>
          <w:sz w:val="24"/>
          <w:szCs w:val="24"/>
        </w:rPr>
        <w:t xml:space="preserve"> dambja.</w:t>
      </w:r>
    </w:p>
    <w:p w14:paraId="412CA40F" w14:textId="1763C345"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lastRenderedPageBreak/>
        <w:t>2018. gadā Liepājas ezera Zirgu salā noslēgusies dabas takas izbūve, kādreizējās pilsētas izgāztuves vietā iekārtojot sakoptu un labiekārtotu vietu atpūtai brīvā dabā. Dabas takā izbūvēta puskilometru gara pastaigu taka, koka laipas un divas skatu platformas ezerā. Dabas taka papildināta ar augu stādījumiem, āra trenažieriem un iekārtotām atpūtas vietām. Dabas takas apmeklētāju informēšanai un izglītošanai uzstādīti trīs informatīvi stendi, kur sniegti apraksti par Liepājas ezera dabas vērtībām</w:t>
      </w:r>
      <w:r w:rsidR="004865CF">
        <w:rPr>
          <w:rFonts w:ascii="Times New Roman" w:hAnsi="Times New Roman" w:cs="Times New Roman"/>
          <w:sz w:val="24"/>
          <w:szCs w:val="24"/>
        </w:rPr>
        <w:t xml:space="preserve"> –</w:t>
      </w:r>
      <w:r w:rsidRPr="007728EB">
        <w:rPr>
          <w:rFonts w:ascii="Times New Roman" w:hAnsi="Times New Roman" w:cs="Times New Roman"/>
          <w:sz w:val="24"/>
          <w:szCs w:val="24"/>
        </w:rPr>
        <w:t xml:space="preserve"> putniem</w:t>
      </w:r>
      <w:r w:rsidR="004865CF">
        <w:rPr>
          <w:rFonts w:ascii="Times New Roman" w:hAnsi="Times New Roman" w:cs="Times New Roman"/>
          <w:sz w:val="24"/>
          <w:szCs w:val="24"/>
        </w:rPr>
        <w:t>,</w:t>
      </w:r>
      <w:r w:rsidRPr="007728EB">
        <w:rPr>
          <w:rFonts w:ascii="Times New Roman" w:hAnsi="Times New Roman" w:cs="Times New Roman"/>
          <w:sz w:val="24"/>
          <w:szCs w:val="24"/>
        </w:rPr>
        <w:t xml:space="preserve"> augiem un pašu Liepājas ezeru. </w:t>
      </w:r>
    </w:p>
    <w:p w14:paraId="689EB90D" w14:textId="30E56CB8" w:rsidR="00EA0E55" w:rsidRPr="007728EB" w:rsidRDefault="004865CF" w:rsidP="00EA0E55">
      <w:pPr>
        <w:jc w:val="center"/>
        <w:rPr>
          <w:rFonts w:ascii="Times New Roman" w:hAnsi="Times New Roman" w:cs="Times New Roman"/>
          <w:b/>
          <w:sz w:val="24"/>
          <w:szCs w:val="24"/>
        </w:rPr>
      </w:pPr>
      <w:r>
        <w:rPr>
          <w:rFonts w:ascii="Times New Roman" w:eastAsia="Times New Roman" w:hAnsi="Times New Roman"/>
          <w:b/>
          <w:sz w:val="24"/>
          <w:szCs w:val="24"/>
          <w:u w:val="single"/>
          <w:lang w:eastAsia="lv-LV"/>
        </w:rPr>
        <w:t>K</w:t>
      </w:r>
      <w:r w:rsidRPr="00C877FF">
        <w:rPr>
          <w:rFonts w:ascii="Times New Roman" w:eastAsia="Times New Roman" w:hAnsi="Times New Roman"/>
          <w:b/>
          <w:sz w:val="24"/>
          <w:szCs w:val="24"/>
          <w:u w:val="single"/>
          <w:lang w:eastAsia="lv-LV"/>
        </w:rPr>
        <w:t xml:space="preserve">oncepcija </w:t>
      </w:r>
      <w:proofErr w:type="spellStart"/>
      <w:r>
        <w:rPr>
          <w:rFonts w:ascii="Times New Roman" w:eastAsia="Times New Roman" w:hAnsi="Times New Roman"/>
          <w:b/>
          <w:sz w:val="24"/>
          <w:szCs w:val="24"/>
          <w:u w:val="single"/>
          <w:lang w:eastAsia="lv-LV"/>
        </w:rPr>
        <w:t>taktilo</w:t>
      </w:r>
      <w:proofErr w:type="spellEnd"/>
      <w:r w:rsidRPr="00C877FF">
        <w:rPr>
          <w:rFonts w:ascii="Times New Roman" w:eastAsia="Times New Roman" w:hAnsi="Times New Roman"/>
          <w:b/>
          <w:sz w:val="24"/>
          <w:szCs w:val="24"/>
          <w:u w:val="single"/>
          <w:lang w:eastAsia="lv-LV"/>
        </w:rPr>
        <w:t xml:space="preserve"> figūr</w:t>
      </w:r>
      <w:r>
        <w:rPr>
          <w:rFonts w:ascii="Times New Roman" w:eastAsia="Times New Roman" w:hAnsi="Times New Roman"/>
          <w:b/>
          <w:sz w:val="24"/>
          <w:szCs w:val="24"/>
          <w:u w:val="single"/>
          <w:lang w:eastAsia="lv-LV"/>
        </w:rPr>
        <w:t>u</w:t>
      </w:r>
      <w:r w:rsidRPr="00C877FF">
        <w:rPr>
          <w:rFonts w:ascii="Times New Roman" w:eastAsia="Times New Roman" w:hAnsi="Times New Roman"/>
          <w:b/>
          <w:sz w:val="24"/>
          <w:szCs w:val="24"/>
          <w:u w:val="single"/>
          <w:lang w:eastAsia="lv-LV"/>
        </w:rPr>
        <w:t xml:space="preserve"> izgatavošanai</w:t>
      </w:r>
      <w:r>
        <w:rPr>
          <w:rFonts w:ascii="Times New Roman" w:eastAsia="Times New Roman" w:hAnsi="Times New Roman"/>
          <w:b/>
          <w:sz w:val="24"/>
          <w:szCs w:val="24"/>
          <w:u w:val="single"/>
          <w:lang w:eastAsia="lv-LV"/>
        </w:rPr>
        <w:t>:</w:t>
      </w:r>
    </w:p>
    <w:p w14:paraId="2C2E0D41" w14:textId="77777777"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t>Lai sniegtu iespēju Zirgu salas apmeklētājiem iepazīt putnu daudzveidību un raksturīgākās īpašības, jo īpaši putnu dažādos lielumus un spārnu izpletuma izmērus, plānots izvietot vairākus vides objektus – ezerā sastopamo putnu siluetus ar izplestiem spārniem to dabiskajā lielumā.</w:t>
      </w:r>
    </w:p>
    <w:p w14:paraId="7DBF2ECE" w14:textId="77777777"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t>Zirgu salas apmeklētāji, nostājoties blakus putna siluetam, gūs salīdzinošu priekšstatu par putna lielumu attiecībā pret cilvēka ķermeņa izmēriem. Priekšstats par spārnu izpletumu veidosies, to salīdzinot ar cilvēka plaukstas vai izplestu roku platumu.</w:t>
      </w:r>
    </w:p>
    <w:p w14:paraId="2A739DE2" w14:textId="77777777"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t>Vides objektiem jāattēlo putna siluets ar izplestiem spārniem pretskatā. Silueta izmēriem jāatbilst pieauguša putna reālajiem izmēriem dabā.</w:t>
      </w:r>
    </w:p>
    <w:p w14:paraId="307CA31F" w14:textId="77777777"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t>Vides objektos var tikt attēloti sekojoši Liepājas ezeram raksturīgākie putni, kuriem tiek īpaši izcelts to spārnu izpletuma izmērs:</w:t>
      </w:r>
    </w:p>
    <w:p w14:paraId="388AA2B2" w14:textId="77777777" w:rsidR="00EA0E55" w:rsidRPr="007728EB" w:rsidRDefault="00EA0E55" w:rsidP="00FD03B5">
      <w:pPr>
        <w:pStyle w:val="Sarakstarindkopa"/>
        <w:numPr>
          <w:ilvl w:val="0"/>
          <w:numId w:val="6"/>
        </w:numPr>
        <w:jc w:val="both"/>
        <w:rPr>
          <w:rFonts w:ascii="Times New Roman" w:hAnsi="Times New Roman" w:cs="Times New Roman"/>
          <w:sz w:val="24"/>
          <w:szCs w:val="24"/>
        </w:rPr>
      </w:pPr>
      <w:proofErr w:type="spellStart"/>
      <w:r w:rsidRPr="007728EB">
        <w:rPr>
          <w:rFonts w:ascii="Times New Roman" w:hAnsi="Times New Roman" w:cs="Times New Roman"/>
          <w:sz w:val="24"/>
          <w:szCs w:val="24"/>
        </w:rPr>
        <w:t>Paugurknābja</w:t>
      </w:r>
      <w:proofErr w:type="spellEnd"/>
      <w:r w:rsidRPr="007728EB">
        <w:rPr>
          <w:rFonts w:ascii="Times New Roman" w:hAnsi="Times New Roman" w:cs="Times New Roman"/>
          <w:sz w:val="24"/>
          <w:szCs w:val="24"/>
        </w:rPr>
        <w:t xml:space="preserve"> gulbis, garums: 125-160 cm, spārnu izpletums: 200-240 cm;</w:t>
      </w:r>
    </w:p>
    <w:p w14:paraId="3990569D" w14:textId="77777777" w:rsidR="00EA0E55" w:rsidRPr="007728EB" w:rsidRDefault="00EA0E55" w:rsidP="00FD03B5">
      <w:pPr>
        <w:pStyle w:val="Sarakstarindkopa"/>
        <w:numPr>
          <w:ilvl w:val="0"/>
          <w:numId w:val="6"/>
        </w:numPr>
        <w:jc w:val="both"/>
        <w:rPr>
          <w:rFonts w:ascii="Times New Roman" w:hAnsi="Times New Roman" w:cs="Times New Roman"/>
          <w:sz w:val="24"/>
          <w:szCs w:val="24"/>
        </w:rPr>
      </w:pPr>
      <w:r w:rsidRPr="007728EB">
        <w:rPr>
          <w:rFonts w:ascii="Times New Roman" w:hAnsi="Times New Roman" w:cs="Times New Roman"/>
          <w:sz w:val="24"/>
          <w:szCs w:val="24"/>
        </w:rPr>
        <w:t>Lielā gaura, garums: 58-72 cm, spārnu izpletums: 78-102 cm;</w:t>
      </w:r>
    </w:p>
    <w:p w14:paraId="7157979A" w14:textId="77777777" w:rsidR="00EA0E55" w:rsidRPr="007728EB" w:rsidRDefault="00EA0E55" w:rsidP="00FD03B5">
      <w:pPr>
        <w:pStyle w:val="Sarakstarindkopa"/>
        <w:numPr>
          <w:ilvl w:val="0"/>
          <w:numId w:val="6"/>
        </w:numPr>
        <w:jc w:val="both"/>
        <w:rPr>
          <w:rFonts w:ascii="Times New Roman" w:hAnsi="Times New Roman" w:cs="Times New Roman"/>
          <w:sz w:val="24"/>
          <w:szCs w:val="24"/>
        </w:rPr>
      </w:pPr>
      <w:proofErr w:type="spellStart"/>
      <w:r w:rsidRPr="007728EB">
        <w:rPr>
          <w:rFonts w:ascii="Times New Roman" w:hAnsi="Times New Roman" w:cs="Times New Roman"/>
          <w:sz w:val="24"/>
          <w:szCs w:val="24"/>
        </w:rPr>
        <w:t>Šinca</w:t>
      </w:r>
      <w:proofErr w:type="spellEnd"/>
      <w:r w:rsidRPr="007728EB">
        <w:rPr>
          <w:rFonts w:ascii="Times New Roman" w:hAnsi="Times New Roman" w:cs="Times New Roman"/>
          <w:sz w:val="24"/>
          <w:szCs w:val="24"/>
        </w:rPr>
        <w:t xml:space="preserve"> šņibītis, garums 17-21 cm, spārnu izpletums: 32-36 cm</w:t>
      </w:r>
    </w:p>
    <w:p w14:paraId="485FF597" w14:textId="77777777"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t>Vides objektam jābūt izstrādātam tā, lai putna silueta aprises varētu aizsniegt un izzināt cilvēki ar invaliditāti (kustību, redzes traucējumiem).</w:t>
      </w:r>
      <w:r>
        <w:rPr>
          <w:rFonts w:ascii="Times New Roman" w:hAnsi="Times New Roman" w:cs="Times New Roman"/>
          <w:sz w:val="24"/>
          <w:szCs w:val="24"/>
        </w:rPr>
        <w:t xml:space="preserve"> </w:t>
      </w:r>
      <w:r w:rsidRPr="001F0FE2">
        <w:rPr>
          <w:rFonts w:ascii="Times New Roman" w:hAnsi="Times New Roman" w:cs="Times New Roman"/>
          <w:sz w:val="24"/>
          <w:szCs w:val="24"/>
          <w:u w:val="single"/>
        </w:rPr>
        <w:t>Tēlnieks pēc saviem ieskatiem var piedāvāt vides objektu izgatavošanā izmantojamos materiālus.</w:t>
      </w:r>
    </w:p>
    <w:p w14:paraId="245D8B6E" w14:textId="7042BC6D" w:rsidR="00EA0E55" w:rsidRPr="007728EB" w:rsidRDefault="00EA0E55" w:rsidP="00EA0E55">
      <w:pPr>
        <w:jc w:val="both"/>
        <w:rPr>
          <w:rFonts w:ascii="Times New Roman" w:hAnsi="Times New Roman" w:cs="Times New Roman"/>
          <w:sz w:val="24"/>
          <w:szCs w:val="24"/>
        </w:rPr>
      </w:pPr>
      <w:r w:rsidRPr="007728EB">
        <w:rPr>
          <w:rFonts w:ascii="Times New Roman" w:hAnsi="Times New Roman" w:cs="Times New Roman"/>
          <w:sz w:val="24"/>
          <w:szCs w:val="24"/>
        </w:rPr>
        <w:t>Vides objektam jābūt novietotam uz stabila pamata un tam jābūt viegli aizsniedzamam</w:t>
      </w:r>
      <w:r w:rsidR="001061EC">
        <w:rPr>
          <w:rFonts w:ascii="Times New Roman" w:hAnsi="Times New Roman" w:cs="Times New Roman"/>
          <w:sz w:val="24"/>
          <w:szCs w:val="24"/>
        </w:rPr>
        <w:t xml:space="preserve"> arī cilvēkiem </w:t>
      </w:r>
      <w:proofErr w:type="spellStart"/>
      <w:r w:rsidR="001061EC">
        <w:rPr>
          <w:rFonts w:ascii="Times New Roman" w:hAnsi="Times New Roman" w:cs="Times New Roman"/>
          <w:sz w:val="24"/>
          <w:szCs w:val="24"/>
        </w:rPr>
        <w:t>ratiņkrēslā</w:t>
      </w:r>
      <w:proofErr w:type="spellEnd"/>
      <w:r w:rsidRPr="007728EB">
        <w:rPr>
          <w:rFonts w:ascii="Times New Roman" w:hAnsi="Times New Roman" w:cs="Times New Roman"/>
          <w:sz w:val="24"/>
          <w:szCs w:val="24"/>
        </w:rPr>
        <w:t xml:space="preserve"> (novietojums </w:t>
      </w:r>
      <w:r w:rsidR="00F963A4">
        <w:rPr>
          <w:rFonts w:ascii="Times New Roman" w:hAnsi="Times New Roman" w:cs="Times New Roman"/>
          <w:sz w:val="24"/>
          <w:szCs w:val="24"/>
        </w:rPr>
        <w:t>ne augstāk kā</w:t>
      </w:r>
      <w:r w:rsidRPr="007728EB">
        <w:rPr>
          <w:rFonts w:ascii="Times New Roman" w:hAnsi="Times New Roman" w:cs="Times New Roman"/>
          <w:sz w:val="24"/>
          <w:szCs w:val="24"/>
        </w:rPr>
        <w:t xml:space="preserve"> plecu augstumā).</w:t>
      </w:r>
    </w:p>
    <w:p w14:paraId="0E3D88F6" w14:textId="08782DB3" w:rsidR="00EA0E55" w:rsidRDefault="00F963A4" w:rsidP="00EA0E55">
      <w:pPr>
        <w:spacing w:after="0" w:line="240" w:lineRule="auto"/>
        <w:jc w:val="both"/>
        <w:rPr>
          <w:rFonts w:ascii="Times New Roman" w:eastAsia="Times New Roman" w:hAnsi="Times New Roman"/>
          <w:b/>
          <w:sz w:val="24"/>
          <w:szCs w:val="24"/>
          <w:lang w:eastAsia="lv-LV"/>
        </w:rPr>
      </w:pPr>
      <w:proofErr w:type="spellStart"/>
      <w:r>
        <w:rPr>
          <w:rFonts w:ascii="Times New Roman" w:eastAsia="Times New Roman" w:hAnsi="Times New Roman" w:cs="Times New Roman"/>
          <w:bCs/>
          <w:sz w:val="24"/>
          <w:szCs w:val="24"/>
          <w:lang w:eastAsia="lv-LV"/>
        </w:rPr>
        <w:t>Taktilās</w:t>
      </w:r>
      <w:proofErr w:type="spellEnd"/>
      <w:r w:rsidR="00EA0E55" w:rsidRPr="007728EB">
        <w:rPr>
          <w:rFonts w:ascii="Times New Roman" w:eastAsia="Times New Roman" w:hAnsi="Times New Roman" w:cs="Times New Roman"/>
          <w:bCs/>
          <w:sz w:val="24"/>
          <w:szCs w:val="24"/>
          <w:lang w:eastAsia="lv-LV"/>
        </w:rPr>
        <w:t xml:space="preserve"> figūras piegādājamas figūru uzstādītājam un nodrošināms atbalsts palīgdarbiem uzstādīšanas laikā.</w:t>
      </w:r>
      <w:r w:rsidR="00EA0E55" w:rsidRPr="007728EB">
        <w:rPr>
          <w:rFonts w:ascii="Times New Roman" w:hAnsi="Times New Roman" w:cs="Times New Roman"/>
          <w:sz w:val="24"/>
          <w:szCs w:val="24"/>
        </w:rPr>
        <w:t xml:space="preserve"> Nepieciešams nodrošināt vides objekta noturību stipra vēja apstākļos un aizsardzību pret rūsēšanu.</w:t>
      </w:r>
    </w:p>
    <w:sectPr w:rsidR="00EA0E55"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1C27" w14:textId="77777777" w:rsidR="00893F03" w:rsidRDefault="00893F03" w:rsidP="00C925EE">
      <w:pPr>
        <w:spacing w:after="0" w:line="240" w:lineRule="auto"/>
      </w:pPr>
      <w:r>
        <w:separator/>
      </w:r>
    </w:p>
  </w:endnote>
  <w:endnote w:type="continuationSeparator" w:id="0">
    <w:p w14:paraId="4D88302B" w14:textId="77777777" w:rsidR="00893F03" w:rsidRDefault="00893F03"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A92E52">
          <w:rPr>
            <w:noProof/>
          </w:rPr>
          <w:t>4</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A31C" w14:textId="77777777" w:rsidR="00893F03" w:rsidRDefault="00893F03" w:rsidP="00C925EE">
      <w:pPr>
        <w:spacing w:after="0" w:line="240" w:lineRule="auto"/>
      </w:pPr>
      <w:r>
        <w:separator/>
      </w:r>
    </w:p>
  </w:footnote>
  <w:footnote w:type="continuationSeparator" w:id="0">
    <w:p w14:paraId="4DCD8A1E" w14:textId="77777777" w:rsidR="00893F03" w:rsidRDefault="00893F03" w:rsidP="00C925EE">
      <w:pPr>
        <w:spacing w:after="0" w:line="240" w:lineRule="auto"/>
      </w:pPr>
      <w:r>
        <w:continuationSeparator/>
      </w:r>
    </w:p>
  </w:footnote>
  <w:footnote w:id="1">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4">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223D28"/>
    <w:multiLevelType w:val="hybridMultilevel"/>
    <w:tmpl w:val="7CF6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44844"/>
    <w:multiLevelType w:val="hybridMultilevel"/>
    <w:tmpl w:val="4B460E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F1451B"/>
    <w:multiLevelType w:val="hybridMultilevel"/>
    <w:tmpl w:val="8624A468"/>
    <w:lvl w:ilvl="0" w:tplc="B97C6B8A">
      <w:start w:val="1"/>
      <w:numFmt w:val="decimal"/>
      <w:lvlText w:val="%1."/>
      <w:lvlJc w:val="left"/>
      <w:pPr>
        <w:ind w:left="644"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EB"/>
    <w:rsid w:val="00001F80"/>
    <w:rsid w:val="00006C0F"/>
    <w:rsid w:val="0001671D"/>
    <w:rsid w:val="00032470"/>
    <w:rsid w:val="00046204"/>
    <w:rsid w:val="00054A37"/>
    <w:rsid w:val="000616F8"/>
    <w:rsid w:val="00071288"/>
    <w:rsid w:val="00080DE6"/>
    <w:rsid w:val="00083758"/>
    <w:rsid w:val="00083915"/>
    <w:rsid w:val="00083C8F"/>
    <w:rsid w:val="00092382"/>
    <w:rsid w:val="000A307F"/>
    <w:rsid w:val="000B2D49"/>
    <w:rsid w:val="000B48B0"/>
    <w:rsid w:val="000C005D"/>
    <w:rsid w:val="000D0321"/>
    <w:rsid w:val="000D23AA"/>
    <w:rsid w:val="000D2B9E"/>
    <w:rsid w:val="000D64FF"/>
    <w:rsid w:val="000E49D9"/>
    <w:rsid w:val="000E7B1F"/>
    <w:rsid w:val="001061EC"/>
    <w:rsid w:val="00107651"/>
    <w:rsid w:val="001208D1"/>
    <w:rsid w:val="00121E28"/>
    <w:rsid w:val="00122BA3"/>
    <w:rsid w:val="00123031"/>
    <w:rsid w:val="00124135"/>
    <w:rsid w:val="001303AC"/>
    <w:rsid w:val="00130CDD"/>
    <w:rsid w:val="00131BB3"/>
    <w:rsid w:val="00135ABA"/>
    <w:rsid w:val="00137E2F"/>
    <w:rsid w:val="00151FBB"/>
    <w:rsid w:val="00157537"/>
    <w:rsid w:val="00161731"/>
    <w:rsid w:val="00174538"/>
    <w:rsid w:val="0019151E"/>
    <w:rsid w:val="00194427"/>
    <w:rsid w:val="001949C3"/>
    <w:rsid w:val="001A5267"/>
    <w:rsid w:val="001A78B6"/>
    <w:rsid w:val="001B1F4A"/>
    <w:rsid w:val="001B6501"/>
    <w:rsid w:val="001C2838"/>
    <w:rsid w:val="001D1223"/>
    <w:rsid w:val="001D4A69"/>
    <w:rsid w:val="001D6E6F"/>
    <w:rsid w:val="001E0D3C"/>
    <w:rsid w:val="001E0FB9"/>
    <w:rsid w:val="001E18FB"/>
    <w:rsid w:val="001E1D51"/>
    <w:rsid w:val="001E2B6C"/>
    <w:rsid w:val="001F0FE2"/>
    <w:rsid w:val="001F4162"/>
    <w:rsid w:val="001F7408"/>
    <w:rsid w:val="0020226B"/>
    <w:rsid w:val="00205385"/>
    <w:rsid w:val="00205B30"/>
    <w:rsid w:val="002071DC"/>
    <w:rsid w:val="002127C6"/>
    <w:rsid w:val="00214852"/>
    <w:rsid w:val="002163AC"/>
    <w:rsid w:val="0022066B"/>
    <w:rsid w:val="0022479C"/>
    <w:rsid w:val="002250EE"/>
    <w:rsid w:val="00226BB0"/>
    <w:rsid w:val="002322CC"/>
    <w:rsid w:val="00235F7A"/>
    <w:rsid w:val="002410A4"/>
    <w:rsid w:val="00245015"/>
    <w:rsid w:val="00255AAE"/>
    <w:rsid w:val="00256DAD"/>
    <w:rsid w:val="0026056C"/>
    <w:rsid w:val="00286B52"/>
    <w:rsid w:val="002A0020"/>
    <w:rsid w:val="002A1745"/>
    <w:rsid w:val="002A32C2"/>
    <w:rsid w:val="002B5418"/>
    <w:rsid w:val="002C0ED5"/>
    <w:rsid w:val="002C4B67"/>
    <w:rsid w:val="002D0BBF"/>
    <w:rsid w:val="002D45CA"/>
    <w:rsid w:val="002D65BF"/>
    <w:rsid w:val="002D7197"/>
    <w:rsid w:val="002D76A0"/>
    <w:rsid w:val="002E198F"/>
    <w:rsid w:val="002E59BE"/>
    <w:rsid w:val="002F394E"/>
    <w:rsid w:val="00310255"/>
    <w:rsid w:val="003117E9"/>
    <w:rsid w:val="0031757F"/>
    <w:rsid w:val="003267BD"/>
    <w:rsid w:val="00343782"/>
    <w:rsid w:val="00347A74"/>
    <w:rsid w:val="00353FC4"/>
    <w:rsid w:val="00355FD5"/>
    <w:rsid w:val="00367CE2"/>
    <w:rsid w:val="00372230"/>
    <w:rsid w:val="00375DE4"/>
    <w:rsid w:val="00376E19"/>
    <w:rsid w:val="00380A03"/>
    <w:rsid w:val="00383B18"/>
    <w:rsid w:val="003B3C53"/>
    <w:rsid w:val="003C356E"/>
    <w:rsid w:val="003C4D2B"/>
    <w:rsid w:val="003C782F"/>
    <w:rsid w:val="003E1CB1"/>
    <w:rsid w:val="003E6C60"/>
    <w:rsid w:val="003F4BF8"/>
    <w:rsid w:val="00407EDE"/>
    <w:rsid w:val="00415852"/>
    <w:rsid w:val="004162FD"/>
    <w:rsid w:val="00416CE7"/>
    <w:rsid w:val="00416DD1"/>
    <w:rsid w:val="0042246F"/>
    <w:rsid w:val="00426379"/>
    <w:rsid w:val="004301C0"/>
    <w:rsid w:val="00430DDD"/>
    <w:rsid w:val="004328D8"/>
    <w:rsid w:val="00433163"/>
    <w:rsid w:val="00457D72"/>
    <w:rsid w:val="00460E6F"/>
    <w:rsid w:val="00463335"/>
    <w:rsid w:val="00464315"/>
    <w:rsid w:val="00480935"/>
    <w:rsid w:val="004814CF"/>
    <w:rsid w:val="004865CF"/>
    <w:rsid w:val="00494CF0"/>
    <w:rsid w:val="004A21AE"/>
    <w:rsid w:val="004A77FD"/>
    <w:rsid w:val="004B0444"/>
    <w:rsid w:val="004B09EF"/>
    <w:rsid w:val="004B0A93"/>
    <w:rsid w:val="004B490C"/>
    <w:rsid w:val="004B6276"/>
    <w:rsid w:val="004B6783"/>
    <w:rsid w:val="004C5EB8"/>
    <w:rsid w:val="004C743A"/>
    <w:rsid w:val="004E1A54"/>
    <w:rsid w:val="004E4059"/>
    <w:rsid w:val="004E5719"/>
    <w:rsid w:val="004E75D3"/>
    <w:rsid w:val="0050420A"/>
    <w:rsid w:val="00506DBB"/>
    <w:rsid w:val="005070C3"/>
    <w:rsid w:val="00507E34"/>
    <w:rsid w:val="005174E3"/>
    <w:rsid w:val="00524306"/>
    <w:rsid w:val="00525188"/>
    <w:rsid w:val="00527CC3"/>
    <w:rsid w:val="0053083C"/>
    <w:rsid w:val="005366E7"/>
    <w:rsid w:val="005406D8"/>
    <w:rsid w:val="0054077C"/>
    <w:rsid w:val="00543D61"/>
    <w:rsid w:val="005443B0"/>
    <w:rsid w:val="00547A9F"/>
    <w:rsid w:val="00552F81"/>
    <w:rsid w:val="00554D43"/>
    <w:rsid w:val="00557FC1"/>
    <w:rsid w:val="005604B7"/>
    <w:rsid w:val="00562D9C"/>
    <w:rsid w:val="00574294"/>
    <w:rsid w:val="00574B34"/>
    <w:rsid w:val="00580494"/>
    <w:rsid w:val="00584CC6"/>
    <w:rsid w:val="00584EEE"/>
    <w:rsid w:val="00585A7A"/>
    <w:rsid w:val="005877EF"/>
    <w:rsid w:val="005A13FA"/>
    <w:rsid w:val="005A638A"/>
    <w:rsid w:val="005B283B"/>
    <w:rsid w:val="005C58CE"/>
    <w:rsid w:val="005D6081"/>
    <w:rsid w:val="005E4F4A"/>
    <w:rsid w:val="005E6655"/>
    <w:rsid w:val="005F2021"/>
    <w:rsid w:val="005F2AA7"/>
    <w:rsid w:val="00601AF6"/>
    <w:rsid w:val="0060783E"/>
    <w:rsid w:val="00613AF7"/>
    <w:rsid w:val="00620881"/>
    <w:rsid w:val="00627203"/>
    <w:rsid w:val="00632172"/>
    <w:rsid w:val="006416E0"/>
    <w:rsid w:val="00644E28"/>
    <w:rsid w:val="00645F8B"/>
    <w:rsid w:val="00650E7E"/>
    <w:rsid w:val="00655AE2"/>
    <w:rsid w:val="006635AF"/>
    <w:rsid w:val="006702DD"/>
    <w:rsid w:val="00671E59"/>
    <w:rsid w:val="00673C56"/>
    <w:rsid w:val="0067541A"/>
    <w:rsid w:val="0067780E"/>
    <w:rsid w:val="006878D0"/>
    <w:rsid w:val="00691510"/>
    <w:rsid w:val="00693727"/>
    <w:rsid w:val="006A78AF"/>
    <w:rsid w:val="006B5765"/>
    <w:rsid w:val="006C3841"/>
    <w:rsid w:val="006C60C3"/>
    <w:rsid w:val="006D01A4"/>
    <w:rsid w:val="006D1D9C"/>
    <w:rsid w:val="006D4D6F"/>
    <w:rsid w:val="006D7D64"/>
    <w:rsid w:val="006F1281"/>
    <w:rsid w:val="00710C37"/>
    <w:rsid w:val="00711778"/>
    <w:rsid w:val="00712D4A"/>
    <w:rsid w:val="007142AE"/>
    <w:rsid w:val="00715F11"/>
    <w:rsid w:val="00716CA2"/>
    <w:rsid w:val="0072039C"/>
    <w:rsid w:val="007238E6"/>
    <w:rsid w:val="007303BA"/>
    <w:rsid w:val="00734BD5"/>
    <w:rsid w:val="00734D5F"/>
    <w:rsid w:val="00736068"/>
    <w:rsid w:val="0074029D"/>
    <w:rsid w:val="007440E9"/>
    <w:rsid w:val="0074513A"/>
    <w:rsid w:val="007459F7"/>
    <w:rsid w:val="00745D33"/>
    <w:rsid w:val="00746E27"/>
    <w:rsid w:val="007476BF"/>
    <w:rsid w:val="00747D17"/>
    <w:rsid w:val="00756278"/>
    <w:rsid w:val="00760D1B"/>
    <w:rsid w:val="007630C1"/>
    <w:rsid w:val="00765AA1"/>
    <w:rsid w:val="00772CA0"/>
    <w:rsid w:val="00772EC2"/>
    <w:rsid w:val="007746CB"/>
    <w:rsid w:val="00785B57"/>
    <w:rsid w:val="00797D22"/>
    <w:rsid w:val="007A0A70"/>
    <w:rsid w:val="007A28E4"/>
    <w:rsid w:val="007A377F"/>
    <w:rsid w:val="007B194E"/>
    <w:rsid w:val="007C360D"/>
    <w:rsid w:val="007D4DEA"/>
    <w:rsid w:val="007D51CA"/>
    <w:rsid w:val="007E00D9"/>
    <w:rsid w:val="007F09D8"/>
    <w:rsid w:val="007F2588"/>
    <w:rsid w:val="007F32E6"/>
    <w:rsid w:val="007F5567"/>
    <w:rsid w:val="007F577A"/>
    <w:rsid w:val="008010D2"/>
    <w:rsid w:val="00803F05"/>
    <w:rsid w:val="00804098"/>
    <w:rsid w:val="008044CD"/>
    <w:rsid w:val="00805D04"/>
    <w:rsid w:val="008072D6"/>
    <w:rsid w:val="008100F4"/>
    <w:rsid w:val="0081690C"/>
    <w:rsid w:val="00822476"/>
    <w:rsid w:val="00835272"/>
    <w:rsid w:val="00845A97"/>
    <w:rsid w:val="00845B5D"/>
    <w:rsid w:val="00846120"/>
    <w:rsid w:val="008559D8"/>
    <w:rsid w:val="00861C01"/>
    <w:rsid w:val="00866293"/>
    <w:rsid w:val="0086788D"/>
    <w:rsid w:val="008720A4"/>
    <w:rsid w:val="00876DCE"/>
    <w:rsid w:val="0088118A"/>
    <w:rsid w:val="00893F03"/>
    <w:rsid w:val="008945DD"/>
    <w:rsid w:val="008A495D"/>
    <w:rsid w:val="008A7FAB"/>
    <w:rsid w:val="008B09C4"/>
    <w:rsid w:val="008B139C"/>
    <w:rsid w:val="008B1448"/>
    <w:rsid w:val="008B18CF"/>
    <w:rsid w:val="008B683D"/>
    <w:rsid w:val="008C073B"/>
    <w:rsid w:val="008C1E39"/>
    <w:rsid w:val="008C46C9"/>
    <w:rsid w:val="008D260B"/>
    <w:rsid w:val="008D311F"/>
    <w:rsid w:val="008D4B57"/>
    <w:rsid w:val="008E0A63"/>
    <w:rsid w:val="008E2DFC"/>
    <w:rsid w:val="008E5661"/>
    <w:rsid w:val="008E65E8"/>
    <w:rsid w:val="008F1292"/>
    <w:rsid w:val="009024CA"/>
    <w:rsid w:val="00907FF4"/>
    <w:rsid w:val="0091105B"/>
    <w:rsid w:val="009128DD"/>
    <w:rsid w:val="009144BC"/>
    <w:rsid w:val="009149CC"/>
    <w:rsid w:val="00915FEB"/>
    <w:rsid w:val="00922099"/>
    <w:rsid w:val="00926CDF"/>
    <w:rsid w:val="009334A2"/>
    <w:rsid w:val="0093380F"/>
    <w:rsid w:val="0093392F"/>
    <w:rsid w:val="00937B8C"/>
    <w:rsid w:val="00940AEE"/>
    <w:rsid w:val="00944E8D"/>
    <w:rsid w:val="0094503B"/>
    <w:rsid w:val="00945F1F"/>
    <w:rsid w:val="00957DFC"/>
    <w:rsid w:val="009602FF"/>
    <w:rsid w:val="00971544"/>
    <w:rsid w:val="00971650"/>
    <w:rsid w:val="00971B8C"/>
    <w:rsid w:val="00975FE2"/>
    <w:rsid w:val="009925E7"/>
    <w:rsid w:val="009A3183"/>
    <w:rsid w:val="009A3673"/>
    <w:rsid w:val="009A727C"/>
    <w:rsid w:val="009B1EC5"/>
    <w:rsid w:val="009B35F8"/>
    <w:rsid w:val="009B6936"/>
    <w:rsid w:val="009C1738"/>
    <w:rsid w:val="009D1E28"/>
    <w:rsid w:val="009D26EB"/>
    <w:rsid w:val="009D2A8E"/>
    <w:rsid w:val="009D587D"/>
    <w:rsid w:val="009D7DDC"/>
    <w:rsid w:val="009E1D78"/>
    <w:rsid w:val="009F34D5"/>
    <w:rsid w:val="009F5C80"/>
    <w:rsid w:val="00A015FF"/>
    <w:rsid w:val="00A02034"/>
    <w:rsid w:val="00A13B57"/>
    <w:rsid w:val="00A15017"/>
    <w:rsid w:val="00A2165A"/>
    <w:rsid w:val="00A21925"/>
    <w:rsid w:val="00A30BA5"/>
    <w:rsid w:val="00A371D9"/>
    <w:rsid w:val="00A41233"/>
    <w:rsid w:val="00A500E2"/>
    <w:rsid w:val="00A54260"/>
    <w:rsid w:val="00A6274F"/>
    <w:rsid w:val="00A66E70"/>
    <w:rsid w:val="00A67869"/>
    <w:rsid w:val="00A82ADF"/>
    <w:rsid w:val="00A83D53"/>
    <w:rsid w:val="00A87BDB"/>
    <w:rsid w:val="00A92B5A"/>
    <w:rsid w:val="00A92E26"/>
    <w:rsid w:val="00A92E52"/>
    <w:rsid w:val="00A97A33"/>
    <w:rsid w:val="00AA05C3"/>
    <w:rsid w:val="00AA2A26"/>
    <w:rsid w:val="00AA7265"/>
    <w:rsid w:val="00AC4948"/>
    <w:rsid w:val="00AC54BC"/>
    <w:rsid w:val="00AC56F1"/>
    <w:rsid w:val="00AD2D66"/>
    <w:rsid w:val="00AD432C"/>
    <w:rsid w:val="00AE1821"/>
    <w:rsid w:val="00AE7845"/>
    <w:rsid w:val="00AF0C98"/>
    <w:rsid w:val="00AF6EF2"/>
    <w:rsid w:val="00B07549"/>
    <w:rsid w:val="00B1170B"/>
    <w:rsid w:val="00B15438"/>
    <w:rsid w:val="00B22F54"/>
    <w:rsid w:val="00B238A5"/>
    <w:rsid w:val="00B34EA1"/>
    <w:rsid w:val="00B3544B"/>
    <w:rsid w:val="00B47646"/>
    <w:rsid w:val="00B50980"/>
    <w:rsid w:val="00B5516C"/>
    <w:rsid w:val="00B629B7"/>
    <w:rsid w:val="00B63CFC"/>
    <w:rsid w:val="00B650D9"/>
    <w:rsid w:val="00B671F6"/>
    <w:rsid w:val="00B67BC4"/>
    <w:rsid w:val="00B73B28"/>
    <w:rsid w:val="00B8057E"/>
    <w:rsid w:val="00B80F08"/>
    <w:rsid w:val="00B8100A"/>
    <w:rsid w:val="00B87400"/>
    <w:rsid w:val="00B962C3"/>
    <w:rsid w:val="00B97F61"/>
    <w:rsid w:val="00BA49D9"/>
    <w:rsid w:val="00BB03B3"/>
    <w:rsid w:val="00BB1B65"/>
    <w:rsid w:val="00BB37C6"/>
    <w:rsid w:val="00BB3F34"/>
    <w:rsid w:val="00BC3410"/>
    <w:rsid w:val="00BC6AB1"/>
    <w:rsid w:val="00BC76E1"/>
    <w:rsid w:val="00BD1EB3"/>
    <w:rsid w:val="00BD3AE9"/>
    <w:rsid w:val="00BD6588"/>
    <w:rsid w:val="00BE13A7"/>
    <w:rsid w:val="00BE3DDA"/>
    <w:rsid w:val="00BE448D"/>
    <w:rsid w:val="00BF023A"/>
    <w:rsid w:val="00BF5A89"/>
    <w:rsid w:val="00C018DB"/>
    <w:rsid w:val="00C13FE8"/>
    <w:rsid w:val="00C17B25"/>
    <w:rsid w:val="00C2042C"/>
    <w:rsid w:val="00C23E45"/>
    <w:rsid w:val="00C2755C"/>
    <w:rsid w:val="00C27FC3"/>
    <w:rsid w:val="00C30D72"/>
    <w:rsid w:val="00C343CB"/>
    <w:rsid w:val="00C34461"/>
    <w:rsid w:val="00C344D9"/>
    <w:rsid w:val="00C410B4"/>
    <w:rsid w:val="00C4515A"/>
    <w:rsid w:val="00C66F5F"/>
    <w:rsid w:val="00C67031"/>
    <w:rsid w:val="00C76273"/>
    <w:rsid w:val="00C768DD"/>
    <w:rsid w:val="00C77FC3"/>
    <w:rsid w:val="00C8214A"/>
    <w:rsid w:val="00C87EC4"/>
    <w:rsid w:val="00C925EE"/>
    <w:rsid w:val="00C9791D"/>
    <w:rsid w:val="00CA3C87"/>
    <w:rsid w:val="00CA4CE7"/>
    <w:rsid w:val="00CB18FE"/>
    <w:rsid w:val="00CB7A71"/>
    <w:rsid w:val="00CB7CBB"/>
    <w:rsid w:val="00CC193D"/>
    <w:rsid w:val="00CC320D"/>
    <w:rsid w:val="00CC434A"/>
    <w:rsid w:val="00CD08C0"/>
    <w:rsid w:val="00CD216B"/>
    <w:rsid w:val="00CD2921"/>
    <w:rsid w:val="00CD2A0E"/>
    <w:rsid w:val="00CD3778"/>
    <w:rsid w:val="00CD412E"/>
    <w:rsid w:val="00CE2862"/>
    <w:rsid w:val="00CF2017"/>
    <w:rsid w:val="00CF3971"/>
    <w:rsid w:val="00CF4795"/>
    <w:rsid w:val="00D06804"/>
    <w:rsid w:val="00D07CCB"/>
    <w:rsid w:val="00D1199D"/>
    <w:rsid w:val="00D13CAD"/>
    <w:rsid w:val="00D31581"/>
    <w:rsid w:val="00D40265"/>
    <w:rsid w:val="00D509AF"/>
    <w:rsid w:val="00D51FED"/>
    <w:rsid w:val="00D52623"/>
    <w:rsid w:val="00D52EDC"/>
    <w:rsid w:val="00D617FD"/>
    <w:rsid w:val="00D6441B"/>
    <w:rsid w:val="00D747DB"/>
    <w:rsid w:val="00D74F6D"/>
    <w:rsid w:val="00D7720E"/>
    <w:rsid w:val="00D8232B"/>
    <w:rsid w:val="00D8665C"/>
    <w:rsid w:val="00D96B8A"/>
    <w:rsid w:val="00D96C8F"/>
    <w:rsid w:val="00D973F2"/>
    <w:rsid w:val="00DA1211"/>
    <w:rsid w:val="00DA1CCB"/>
    <w:rsid w:val="00DB31B0"/>
    <w:rsid w:val="00DB3CB5"/>
    <w:rsid w:val="00DB5BA0"/>
    <w:rsid w:val="00DC490D"/>
    <w:rsid w:val="00DC7F05"/>
    <w:rsid w:val="00DD3016"/>
    <w:rsid w:val="00DD3984"/>
    <w:rsid w:val="00DD3E59"/>
    <w:rsid w:val="00DF6A65"/>
    <w:rsid w:val="00DF78EF"/>
    <w:rsid w:val="00E00D8D"/>
    <w:rsid w:val="00E018C0"/>
    <w:rsid w:val="00E14D7C"/>
    <w:rsid w:val="00E15A21"/>
    <w:rsid w:val="00E17964"/>
    <w:rsid w:val="00E206D1"/>
    <w:rsid w:val="00E24E1D"/>
    <w:rsid w:val="00E32FB4"/>
    <w:rsid w:val="00E35A7E"/>
    <w:rsid w:val="00E376FD"/>
    <w:rsid w:val="00E46453"/>
    <w:rsid w:val="00E47B87"/>
    <w:rsid w:val="00E52A00"/>
    <w:rsid w:val="00E55A22"/>
    <w:rsid w:val="00E578F8"/>
    <w:rsid w:val="00E6272D"/>
    <w:rsid w:val="00E63C3A"/>
    <w:rsid w:val="00E67778"/>
    <w:rsid w:val="00E7018A"/>
    <w:rsid w:val="00E70526"/>
    <w:rsid w:val="00E73929"/>
    <w:rsid w:val="00E75790"/>
    <w:rsid w:val="00E84D33"/>
    <w:rsid w:val="00E86B40"/>
    <w:rsid w:val="00E91E80"/>
    <w:rsid w:val="00E93279"/>
    <w:rsid w:val="00EA062F"/>
    <w:rsid w:val="00EA0E55"/>
    <w:rsid w:val="00EA493A"/>
    <w:rsid w:val="00EB1542"/>
    <w:rsid w:val="00EB18A9"/>
    <w:rsid w:val="00EB6F6C"/>
    <w:rsid w:val="00EB73D6"/>
    <w:rsid w:val="00EB77CF"/>
    <w:rsid w:val="00EC0F66"/>
    <w:rsid w:val="00EC21F7"/>
    <w:rsid w:val="00EE0FE2"/>
    <w:rsid w:val="00EE5E12"/>
    <w:rsid w:val="00EF7C4E"/>
    <w:rsid w:val="00F00046"/>
    <w:rsid w:val="00F05325"/>
    <w:rsid w:val="00F0582F"/>
    <w:rsid w:val="00F0744B"/>
    <w:rsid w:val="00F152D3"/>
    <w:rsid w:val="00F221A3"/>
    <w:rsid w:val="00F2569C"/>
    <w:rsid w:val="00F30ED9"/>
    <w:rsid w:val="00F328B9"/>
    <w:rsid w:val="00F406A6"/>
    <w:rsid w:val="00F41508"/>
    <w:rsid w:val="00F45B15"/>
    <w:rsid w:val="00F46CF1"/>
    <w:rsid w:val="00F5606F"/>
    <w:rsid w:val="00F578F1"/>
    <w:rsid w:val="00F61214"/>
    <w:rsid w:val="00F636FC"/>
    <w:rsid w:val="00F70A8C"/>
    <w:rsid w:val="00F7141F"/>
    <w:rsid w:val="00F73875"/>
    <w:rsid w:val="00F772E0"/>
    <w:rsid w:val="00F9198E"/>
    <w:rsid w:val="00F91D7E"/>
    <w:rsid w:val="00F943DA"/>
    <w:rsid w:val="00F963A4"/>
    <w:rsid w:val="00FA1B3B"/>
    <w:rsid w:val="00FA2B37"/>
    <w:rsid w:val="00FA4B81"/>
    <w:rsid w:val="00FA4B97"/>
    <w:rsid w:val="00FB3381"/>
    <w:rsid w:val="00FB4A0E"/>
    <w:rsid w:val="00FB4E5D"/>
    <w:rsid w:val="00FB6D32"/>
    <w:rsid w:val="00FB6FBF"/>
    <w:rsid w:val="00FC7124"/>
    <w:rsid w:val="00FC7FB0"/>
    <w:rsid w:val="00FD03B5"/>
    <w:rsid w:val="00FD57DD"/>
    <w:rsid w:val="00FE3E04"/>
    <w:rsid w:val="00FE3F7B"/>
    <w:rsid w:val="00FF2599"/>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162"/>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Neatrisintapieminana2">
    <w:name w:val="Neatrisināta pieminēšana2"/>
    <w:basedOn w:val="Noklusjumarindkopasfonts"/>
    <w:uiPriority w:val="99"/>
    <w:semiHidden/>
    <w:unhideWhenUsed/>
    <w:rsid w:val="00480935"/>
    <w:rPr>
      <w:color w:val="605E5C"/>
      <w:shd w:val="clear" w:color="auto" w:fill="E1DFDD"/>
    </w:rPr>
  </w:style>
  <w:style w:type="table" w:styleId="Reatabula">
    <w:name w:val="Table Grid"/>
    <w:basedOn w:val="Parastatabula"/>
    <w:uiPriority w:val="39"/>
    <w:rsid w:val="002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21925"/>
    <w:rPr>
      <w:sz w:val="16"/>
      <w:szCs w:val="16"/>
    </w:rPr>
  </w:style>
  <w:style w:type="paragraph" w:styleId="Komentrateksts">
    <w:name w:val="annotation text"/>
    <w:basedOn w:val="Parasts"/>
    <w:link w:val="KomentratekstsRakstz"/>
    <w:uiPriority w:val="99"/>
    <w:semiHidden/>
    <w:unhideWhenUsed/>
    <w:rsid w:val="00A219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1925"/>
    <w:rPr>
      <w:sz w:val="20"/>
      <w:szCs w:val="20"/>
    </w:rPr>
  </w:style>
  <w:style w:type="paragraph" w:styleId="Komentratma">
    <w:name w:val="annotation subject"/>
    <w:basedOn w:val="Komentrateksts"/>
    <w:next w:val="Komentrateksts"/>
    <w:link w:val="KomentratmaRakstz"/>
    <w:uiPriority w:val="99"/>
    <w:semiHidden/>
    <w:unhideWhenUsed/>
    <w:rsid w:val="00A21925"/>
    <w:rPr>
      <w:b/>
      <w:bCs/>
    </w:rPr>
  </w:style>
  <w:style w:type="character" w:customStyle="1" w:styleId="KomentratmaRakstz">
    <w:name w:val="Komentāra tēma Rakstz."/>
    <w:basedOn w:val="KomentratekstsRakstz"/>
    <w:link w:val="Komentratma"/>
    <w:uiPriority w:val="99"/>
    <w:semiHidden/>
    <w:rsid w:val="00A21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lus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rzemesregions.lv/projekti/turisms/nata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482D-0B50-460C-8D7D-A7C99E53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1983</Words>
  <Characters>11304</Characters>
  <Application>Microsoft Office Word</Application>
  <DocSecurity>0</DocSecurity>
  <Lines>94</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Alise Lūse</cp:lastModifiedBy>
  <cp:revision>23</cp:revision>
  <cp:lastPrinted>2020-03-13T09:31:00Z</cp:lastPrinted>
  <dcterms:created xsi:type="dcterms:W3CDTF">2020-05-27T06:06:00Z</dcterms:created>
  <dcterms:modified xsi:type="dcterms:W3CDTF">2020-06-01T07:13:00Z</dcterms:modified>
</cp:coreProperties>
</file>