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2E4C" w14:textId="77777777" w:rsidR="00741315" w:rsidRDefault="00F43E8F">
      <w:pPr>
        <w:tabs>
          <w:tab w:val="left" w:pos="750"/>
          <w:tab w:val="center" w:pos="4674"/>
        </w:tabs>
        <w:spacing w:before="120" w:after="120"/>
        <w:rPr>
          <w:b/>
          <w:sz w:val="28"/>
          <w:szCs w:val="28"/>
        </w:rPr>
      </w:pPr>
      <w:r>
        <w:rPr>
          <w:b/>
          <w:sz w:val="24"/>
          <w:szCs w:val="24"/>
        </w:rPr>
        <w:tab/>
      </w:r>
      <w:r>
        <w:rPr>
          <w:b/>
          <w:sz w:val="24"/>
          <w:szCs w:val="24"/>
        </w:rPr>
        <w:tab/>
      </w:r>
      <w:r>
        <w:rPr>
          <w:b/>
          <w:sz w:val="28"/>
          <w:szCs w:val="28"/>
        </w:rPr>
        <w:t>TIRGUS IZPĒTE</w:t>
      </w:r>
    </w:p>
    <w:p w14:paraId="4073FFE3" w14:textId="7278AF22" w:rsidR="00741315" w:rsidRDefault="00F43E8F">
      <w:pPr>
        <w:jc w:val="center"/>
        <w:rPr>
          <w:b/>
          <w:sz w:val="28"/>
          <w:szCs w:val="28"/>
        </w:rPr>
      </w:pPr>
      <w:r>
        <w:rPr>
          <w:b/>
          <w:sz w:val="28"/>
          <w:szCs w:val="28"/>
        </w:rPr>
        <w:t>Paneļdiskusijas ek</w:t>
      </w:r>
      <w:r w:rsidR="00C749BE">
        <w:rPr>
          <w:b/>
          <w:sz w:val="28"/>
          <w:szCs w:val="28"/>
        </w:rPr>
        <w:t>s</w:t>
      </w:r>
      <w:r>
        <w:rPr>
          <w:b/>
          <w:sz w:val="28"/>
          <w:szCs w:val="28"/>
        </w:rPr>
        <w:t>pertu un moderatora pakalpojumu nodrošināšana</w:t>
      </w:r>
    </w:p>
    <w:p w14:paraId="3D2C7EFB" w14:textId="77777777" w:rsidR="00741315" w:rsidRDefault="00F43E8F">
      <w:pPr>
        <w:spacing w:after="120"/>
        <w:jc w:val="center"/>
        <w:rPr>
          <w:b/>
          <w:sz w:val="28"/>
          <w:szCs w:val="28"/>
        </w:rPr>
      </w:pPr>
      <w:r>
        <w:rPr>
          <w:b/>
          <w:sz w:val="28"/>
          <w:szCs w:val="28"/>
        </w:rPr>
        <w:t>“Paneļdiskusijas pasākumam Ventspilī”</w:t>
      </w:r>
    </w:p>
    <w:p w14:paraId="6F104304" w14:textId="77777777" w:rsidR="00741315" w:rsidRDefault="00F43E8F">
      <w:pPr>
        <w:spacing w:before="240"/>
        <w:jc w:val="both"/>
        <w:rPr>
          <w:sz w:val="24"/>
          <w:szCs w:val="24"/>
        </w:rPr>
      </w:pPr>
      <w:r>
        <w:rPr>
          <w:sz w:val="24"/>
          <w:szCs w:val="24"/>
        </w:rPr>
        <w:t>Tirgus izpēte tiek veikta Eiropas Ekonomikas zonas finanšu instrumenta 2014. - 2021. gada perioda programmas “Vietējā attīstība, nabadzības mazināšana un kultūras sadarbība” iepriekš noteiktā projekta “Uzņēmējdarbības atbalsta pasākumi Kurzemes plānošanas reģionā” ietvaros.</w:t>
      </w:r>
    </w:p>
    <w:p w14:paraId="5DE7D681" w14:textId="77777777" w:rsidR="00741315" w:rsidRDefault="00F43E8F">
      <w:pPr>
        <w:spacing w:before="240"/>
        <w:jc w:val="both"/>
        <w:rPr>
          <w:sz w:val="24"/>
          <w:szCs w:val="24"/>
        </w:rPr>
      </w:pPr>
      <w:r>
        <w:rPr>
          <w:sz w:val="24"/>
          <w:szCs w:val="24"/>
        </w:rPr>
        <w:t>Kurzemes plānošanas reģions balstoties uz partnerības līgumu ar Kurzemes plānošanas reģionu par Eiropas Ekonomikas zonas finanšu instrumenta programmas “Vietējā attīstība, nabadzības mazināšana un kultūras sadarbība” iepriekš noteiktā projekta Nr. LV-LOCALDEV-0004 “Uzņēmējdarbības atbalsta pasākumi Kurzemes plānošanas reģionā” ieviešanu, programmas Eiropas Ekonomikas zonas finanšu instrumenta 2014. – 2021. gada perioda programmas “Vietējā attīstība, nabadzības mazināšana un kultūras sadarbība” projekta “Uzņēmējdarbības atbalsta pasākumi Kurzemes plānošanas reģionā” ietvaros ieplānojusi rīkot paneļdiskusiju, kuras iecerētais norises laiks ir 2022. gada 26.maijs un tā notiks Kurzemes biznesa foruma ietvaros, Ventspils valstspilsētā, koncertzālē “Latvija”.</w:t>
      </w:r>
    </w:p>
    <w:p w14:paraId="221CFBFD" w14:textId="77777777" w:rsidR="00741315" w:rsidRDefault="00F43E8F">
      <w:pPr>
        <w:numPr>
          <w:ilvl w:val="0"/>
          <w:numId w:val="1"/>
        </w:numPr>
        <w:pBdr>
          <w:top w:val="nil"/>
          <w:left w:val="nil"/>
          <w:bottom w:val="nil"/>
          <w:right w:val="nil"/>
          <w:between w:val="nil"/>
        </w:pBdr>
        <w:spacing w:before="240" w:line="276" w:lineRule="auto"/>
        <w:ind w:right="181"/>
        <w:jc w:val="both"/>
        <w:rPr>
          <w:color w:val="000000"/>
          <w:sz w:val="24"/>
          <w:szCs w:val="24"/>
        </w:rPr>
      </w:pPr>
      <w:r>
        <w:rPr>
          <w:color w:val="000000"/>
          <w:sz w:val="24"/>
          <w:szCs w:val="24"/>
          <w:u w:val="single"/>
        </w:rPr>
        <w:t>Pasūtītājs:</w:t>
      </w:r>
    </w:p>
    <w:p w14:paraId="4CFBECAE" w14:textId="77777777" w:rsidR="005F1351" w:rsidRPr="005F1351" w:rsidRDefault="005F1351" w:rsidP="005F1351">
      <w:pPr>
        <w:pBdr>
          <w:top w:val="nil"/>
          <w:left w:val="nil"/>
          <w:bottom w:val="nil"/>
          <w:right w:val="nil"/>
          <w:between w:val="nil"/>
        </w:pBdr>
        <w:spacing w:line="276" w:lineRule="auto"/>
        <w:ind w:left="720" w:right="181"/>
        <w:jc w:val="both"/>
        <w:rPr>
          <w:color w:val="000000"/>
          <w:sz w:val="24"/>
          <w:szCs w:val="24"/>
        </w:rPr>
      </w:pPr>
      <w:r w:rsidRPr="005F1351">
        <w:rPr>
          <w:color w:val="000000"/>
          <w:sz w:val="24"/>
          <w:szCs w:val="24"/>
        </w:rPr>
        <w:t>Pasūtītāja nosaukums – Kurzemes plānošanas reģions</w:t>
      </w:r>
    </w:p>
    <w:p w14:paraId="77B3ABE5" w14:textId="77777777" w:rsidR="005F1351" w:rsidRPr="005F1351" w:rsidRDefault="005F1351" w:rsidP="005F1351">
      <w:pPr>
        <w:pBdr>
          <w:top w:val="nil"/>
          <w:left w:val="nil"/>
          <w:bottom w:val="nil"/>
          <w:right w:val="nil"/>
          <w:between w:val="nil"/>
        </w:pBdr>
        <w:spacing w:line="276" w:lineRule="auto"/>
        <w:ind w:left="720" w:right="181"/>
        <w:jc w:val="both"/>
        <w:rPr>
          <w:color w:val="000000"/>
          <w:sz w:val="24"/>
          <w:szCs w:val="24"/>
        </w:rPr>
      </w:pPr>
      <w:r w:rsidRPr="005F1351">
        <w:rPr>
          <w:color w:val="000000"/>
          <w:sz w:val="24"/>
          <w:szCs w:val="24"/>
        </w:rPr>
        <w:t>Juridiskā adrese – Avotu iela 12, Saldus, LV-3801</w:t>
      </w:r>
    </w:p>
    <w:p w14:paraId="42D6647B" w14:textId="77777777" w:rsidR="005F1351" w:rsidRPr="005F1351" w:rsidRDefault="005F1351" w:rsidP="005F1351">
      <w:pPr>
        <w:pBdr>
          <w:top w:val="nil"/>
          <w:left w:val="nil"/>
          <w:bottom w:val="nil"/>
          <w:right w:val="nil"/>
          <w:between w:val="nil"/>
        </w:pBdr>
        <w:spacing w:line="276" w:lineRule="auto"/>
        <w:ind w:left="720" w:right="181"/>
        <w:jc w:val="both"/>
        <w:rPr>
          <w:color w:val="000000"/>
          <w:sz w:val="24"/>
          <w:szCs w:val="24"/>
        </w:rPr>
      </w:pPr>
      <w:r w:rsidRPr="005F1351">
        <w:rPr>
          <w:color w:val="000000"/>
          <w:sz w:val="24"/>
          <w:szCs w:val="24"/>
        </w:rPr>
        <w:t>Reģistrācijas numurs – 90002183562</w:t>
      </w:r>
    </w:p>
    <w:p w14:paraId="35D998ED" w14:textId="77777777" w:rsidR="005F1351" w:rsidRPr="005F1351" w:rsidRDefault="005F1351" w:rsidP="005F1351">
      <w:pPr>
        <w:pBdr>
          <w:top w:val="nil"/>
          <w:left w:val="nil"/>
          <w:bottom w:val="nil"/>
          <w:right w:val="nil"/>
          <w:between w:val="nil"/>
        </w:pBdr>
        <w:spacing w:line="276" w:lineRule="auto"/>
        <w:ind w:left="720" w:right="181"/>
        <w:jc w:val="both"/>
        <w:rPr>
          <w:color w:val="000000"/>
          <w:sz w:val="24"/>
          <w:szCs w:val="24"/>
        </w:rPr>
      </w:pPr>
      <w:r w:rsidRPr="005F1351">
        <w:rPr>
          <w:color w:val="000000"/>
          <w:sz w:val="24"/>
          <w:szCs w:val="24"/>
        </w:rPr>
        <w:t>Kontaktpersona – Baiba Kūma</w:t>
      </w:r>
    </w:p>
    <w:p w14:paraId="77CC988E" w14:textId="77777777" w:rsidR="005F1351" w:rsidRPr="005F1351" w:rsidRDefault="005F1351" w:rsidP="005F1351">
      <w:pPr>
        <w:pBdr>
          <w:top w:val="nil"/>
          <w:left w:val="nil"/>
          <w:bottom w:val="nil"/>
          <w:right w:val="nil"/>
          <w:between w:val="nil"/>
        </w:pBdr>
        <w:spacing w:line="276" w:lineRule="auto"/>
        <w:ind w:left="720" w:right="181"/>
        <w:jc w:val="both"/>
        <w:rPr>
          <w:color w:val="000000"/>
          <w:sz w:val="24"/>
          <w:szCs w:val="24"/>
        </w:rPr>
      </w:pPr>
      <w:r w:rsidRPr="005F1351">
        <w:rPr>
          <w:color w:val="000000"/>
          <w:sz w:val="24"/>
          <w:szCs w:val="24"/>
        </w:rPr>
        <w:t>Tālruņa numurs - 29190998</w:t>
      </w:r>
    </w:p>
    <w:p w14:paraId="7F058554" w14:textId="77777777" w:rsidR="00741315" w:rsidRDefault="005F1351" w:rsidP="005F1351">
      <w:pPr>
        <w:pBdr>
          <w:top w:val="nil"/>
          <w:left w:val="nil"/>
          <w:bottom w:val="nil"/>
          <w:right w:val="nil"/>
          <w:between w:val="nil"/>
        </w:pBdr>
        <w:spacing w:line="276" w:lineRule="auto"/>
        <w:ind w:left="720" w:right="181"/>
        <w:jc w:val="both"/>
        <w:rPr>
          <w:color w:val="000000"/>
          <w:sz w:val="24"/>
          <w:szCs w:val="24"/>
        </w:rPr>
      </w:pPr>
      <w:r w:rsidRPr="005F1351">
        <w:rPr>
          <w:color w:val="000000"/>
          <w:sz w:val="24"/>
          <w:szCs w:val="24"/>
        </w:rPr>
        <w:t xml:space="preserve">E-pasta adrese – </w:t>
      </w:r>
      <w:hyperlink r:id="rId8" w:history="1">
        <w:r w:rsidRPr="004F6A8B">
          <w:rPr>
            <w:rStyle w:val="Hipersaite"/>
            <w:sz w:val="24"/>
            <w:szCs w:val="24"/>
          </w:rPr>
          <w:t>baiba.kuma@kurzemesregions.lv</w:t>
        </w:r>
      </w:hyperlink>
    </w:p>
    <w:p w14:paraId="11D8F090" w14:textId="77777777" w:rsidR="005F1351" w:rsidRDefault="005F1351" w:rsidP="005F1351">
      <w:pPr>
        <w:pBdr>
          <w:top w:val="nil"/>
          <w:left w:val="nil"/>
          <w:bottom w:val="nil"/>
          <w:right w:val="nil"/>
          <w:between w:val="nil"/>
        </w:pBdr>
        <w:spacing w:line="276" w:lineRule="auto"/>
        <w:ind w:left="720" w:right="181"/>
        <w:jc w:val="both"/>
        <w:rPr>
          <w:color w:val="000000"/>
          <w:sz w:val="24"/>
          <w:szCs w:val="24"/>
        </w:rPr>
      </w:pPr>
    </w:p>
    <w:p w14:paraId="4A918054" w14:textId="77777777" w:rsidR="00741315" w:rsidRDefault="00F43E8F">
      <w:pPr>
        <w:numPr>
          <w:ilvl w:val="0"/>
          <w:numId w:val="1"/>
        </w:numPr>
        <w:pBdr>
          <w:top w:val="nil"/>
          <w:left w:val="nil"/>
          <w:bottom w:val="nil"/>
          <w:right w:val="nil"/>
          <w:between w:val="nil"/>
        </w:pBdr>
        <w:spacing w:line="276" w:lineRule="auto"/>
        <w:ind w:left="714" w:right="181" w:hanging="357"/>
        <w:rPr>
          <w:color w:val="000000"/>
          <w:sz w:val="24"/>
          <w:szCs w:val="24"/>
        </w:rPr>
      </w:pPr>
      <w:r>
        <w:rPr>
          <w:color w:val="000000"/>
          <w:sz w:val="24"/>
          <w:szCs w:val="24"/>
          <w:u w:val="single"/>
        </w:rPr>
        <w:t>Tirgus izpētes priekšmets:</w:t>
      </w:r>
    </w:p>
    <w:p w14:paraId="4AF50350" w14:textId="77777777" w:rsidR="00741315" w:rsidRDefault="00F43E8F">
      <w:pPr>
        <w:pBdr>
          <w:top w:val="nil"/>
          <w:left w:val="nil"/>
          <w:bottom w:val="nil"/>
          <w:right w:val="nil"/>
          <w:between w:val="nil"/>
        </w:pBdr>
        <w:spacing w:line="276" w:lineRule="auto"/>
        <w:ind w:left="720" w:right="181"/>
        <w:jc w:val="both"/>
        <w:rPr>
          <w:color w:val="000000"/>
          <w:sz w:val="24"/>
          <w:szCs w:val="24"/>
        </w:rPr>
      </w:pPr>
      <w:r>
        <w:rPr>
          <w:b/>
          <w:sz w:val="24"/>
          <w:szCs w:val="24"/>
        </w:rPr>
        <w:t xml:space="preserve">Paneļdiskusijas ekspertu un moderatora </w:t>
      </w:r>
      <w:r>
        <w:rPr>
          <w:b/>
          <w:color w:val="000000"/>
          <w:sz w:val="24"/>
          <w:szCs w:val="24"/>
        </w:rPr>
        <w:t>pakalpojuma nodrošināšana – “</w:t>
      </w:r>
      <w:r>
        <w:rPr>
          <w:b/>
          <w:sz w:val="24"/>
          <w:szCs w:val="24"/>
        </w:rPr>
        <w:t xml:space="preserve">Paneļdiskusijas </w:t>
      </w:r>
      <w:r>
        <w:rPr>
          <w:b/>
          <w:color w:val="000000"/>
          <w:sz w:val="24"/>
          <w:szCs w:val="24"/>
        </w:rPr>
        <w:t xml:space="preserve">pasākumam Ventspilī” </w:t>
      </w:r>
      <w:r>
        <w:rPr>
          <w:color w:val="000000"/>
          <w:sz w:val="24"/>
          <w:szCs w:val="24"/>
        </w:rPr>
        <w:t xml:space="preserve">saskaņā ar darba uzdevumu (Pielikums Nr.1) </w:t>
      </w:r>
    </w:p>
    <w:p w14:paraId="348CE403" w14:textId="77777777" w:rsidR="00741315" w:rsidRDefault="00741315">
      <w:pPr>
        <w:pBdr>
          <w:top w:val="nil"/>
          <w:left w:val="nil"/>
          <w:bottom w:val="nil"/>
          <w:right w:val="nil"/>
          <w:between w:val="nil"/>
        </w:pBdr>
        <w:spacing w:line="276" w:lineRule="auto"/>
        <w:ind w:left="720" w:right="181"/>
        <w:jc w:val="both"/>
        <w:rPr>
          <w:color w:val="000000"/>
          <w:sz w:val="24"/>
          <w:szCs w:val="24"/>
        </w:rPr>
      </w:pPr>
    </w:p>
    <w:p w14:paraId="1C1419AA" w14:textId="77777777" w:rsidR="00741315" w:rsidRDefault="00F43E8F">
      <w:pPr>
        <w:numPr>
          <w:ilvl w:val="0"/>
          <w:numId w:val="1"/>
        </w:numPr>
        <w:pBdr>
          <w:top w:val="nil"/>
          <w:left w:val="nil"/>
          <w:bottom w:val="nil"/>
          <w:right w:val="nil"/>
          <w:between w:val="nil"/>
        </w:pBdr>
        <w:spacing w:line="276" w:lineRule="auto"/>
        <w:ind w:right="181"/>
        <w:jc w:val="both"/>
        <w:rPr>
          <w:color w:val="000000"/>
          <w:sz w:val="24"/>
          <w:szCs w:val="24"/>
        </w:rPr>
      </w:pPr>
      <w:r>
        <w:rPr>
          <w:color w:val="000000"/>
          <w:sz w:val="24"/>
          <w:szCs w:val="24"/>
          <w:u w:val="single"/>
        </w:rPr>
        <w:t>Tirgus izpētes mērķauditorija:</w:t>
      </w:r>
    </w:p>
    <w:p w14:paraId="4A2948AD" w14:textId="77777777" w:rsidR="00741315" w:rsidRDefault="00F43E8F">
      <w:pPr>
        <w:spacing w:line="276" w:lineRule="auto"/>
        <w:ind w:left="720" w:right="181"/>
        <w:jc w:val="both"/>
        <w:rPr>
          <w:color w:val="000000"/>
          <w:sz w:val="24"/>
          <w:szCs w:val="24"/>
        </w:rPr>
      </w:pPr>
      <w:r>
        <w:rPr>
          <w:sz w:val="24"/>
          <w:szCs w:val="24"/>
        </w:rPr>
        <w:t>Organizatorisko darbu pakalpojuma sniedzēji konferencēs, semināros.</w:t>
      </w:r>
    </w:p>
    <w:p w14:paraId="2CD5FE59" w14:textId="77777777" w:rsidR="00741315" w:rsidRDefault="00741315">
      <w:pPr>
        <w:pBdr>
          <w:top w:val="nil"/>
          <w:left w:val="nil"/>
          <w:bottom w:val="nil"/>
          <w:right w:val="nil"/>
          <w:between w:val="nil"/>
        </w:pBdr>
        <w:spacing w:line="276" w:lineRule="auto"/>
        <w:ind w:left="720" w:right="181"/>
        <w:jc w:val="both"/>
        <w:rPr>
          <w:color w:val="000000"/>
          <w:sz w:val="24"/>
          <w:szCs w:val="24"/>
        </w:rPr>
      </w:pPr>
    </w:p>
    <w:p w14:paraId="288B6C95" w14:textId="77777777" w:rsidR="00741315" w:rsidRDefault="00F43E8F">
      <w:pPr>
        <w:numPr>
          <w:ilvl w:val="0"/>
          <w:numId w:val="1"/>
        </w:numPr>
        <w:pBdr>
          <w:top w:val="nil"/>
          <w:left w:val="nil"/>
          <w:bottom w:val="nil"/>
          <w:right w:val="nil"/>
          <w:between w:val="nil"/>
        </w:pBdr>
        <w:spacing w:line="276" w:lineRule="auto"/>
        <w:ind w:right="181"/>
        <w:jc w:val="both"/>
        <w:rPr>
          <w:color w:val="000000"/>
          <w:sz w:val="24"/>
          <w:szCs w:val="24"/>
        </w:rPr>
      </w:pPr>
      <w:r>
        <w:rPr>
          <w:color w:val="000000"/>
          <w:sz w:val="24"/>
          <w:szCs w:val="24"/>
          <w:u w:val="single"/>
        </w:rPr>
        <w:t>Piedāvājuma iesniegšanas vieta, datums:</w:t>
      </w:r>
    </w:p>
    <w:p w14:paraId="07D15837" w14:textId="14BFD75F" w:rsidR="00741315" w:rsidRDefault="00F43E8F">
      <w:pPr>
        <w:pBdr>
          <w:top w:val="nil"/>
          <w:left w:val="nil"/>
          <w:bottom w:val="nil"/>
          <w:right w:val="nil"/>
          <w:between w:val="nil"/>
        </w:pBdr>
        <w:tabs>
          <w:tab w:val="left" w:pos="3828"/>
          <w:tab w:val="left" w:pos="3969"/>
        </w:tabs>
        <w:spacing w:line="276" w:lineRule="auto"/>
        <w:ind w:left="720" w:right="181"/>
        <w:jc w:val="both"/>
        <w:rPr>
          <w:color w:val="000000"/>
          <w:sz w:val="24"/>
          <w:szCs w:val="24"/>
          <w:highlight w:val="yellow"/>
        </w:rPr>
      </w:pPr>
      <w:r>
        <w:rPr>
          <w:color w:val="000000"/>
          <w:sz w:val="24"/>
          <w:szCs w:val="24"/>
        </w:rPr>
        <w:t xml:space="preserve">Pretendents savu piedāvājumu iesniedz, </w:t>
      </w:r>
      <w:r w:rsidRPr="005F1351">
        <w:rPr>
          <w:b/>
          <w:color w:val="000000"/>
          <w:sz w:val="24"/>
          <w:szCs w:val="24"/>
        </w:rPr>
        <w:t xml:space="preserve">līdz 2022. gada </w:t>
      </w:r>
      <w:r w:rsidR="00EC56CC">
        <w:rPr>
          <w:b/>
          <w:sz w:val="24"/>
          <w:szCs w:val="24"/>
        </w:rPr>
        <w:t>19</w:t>
      </w:r>
      <w:bookmarkStart w:id="0" w:name="_GoBack"/>
      <w:bookmarkEnd w:id="0"/>
      <w:r w:rsidRPr="005F1351">
        <w:rPr>
          <w:b/>
          <w:color w:val="000000"/>
          <w:sz w:val="24"/>
          <w:szCs w:val="24"/>
        </w:rPr>
        <w:t>.</w:t>
      </w:r>
      <w:r w:rsidRPr="005F1351">
        <w:rPr>
          <w:b/>
          <w:sz w:val="24"/>
          <w:szCs w:val="24"/>
        </w:rPr>
        <w:t>maijam</w:t>
      </w:r>
      <w:r>
        <w:rPr>
          <w:color w:val="000000"/>
          <w:sz w:val="24"/>
          <w:szCs w:val="24"/>
        </w:rPr>
        <w:t xml:space="preserve"> (ieskaitot)</w:t>
      </w:r>
      <w:r w:rsidR="00294F5F">
        <w:rPr>
          <w:color w:val="000000"/>
          <w:sz w:val="24"/>
          <w:szCs w:val="24"/>
        </w:rPr>
        <w:t xml:space="preserve"> plkst.12:00</w:t>
      </w:r>
      <w:r>
        <w:rPr>
          <w:color w:val="000000"/>
          <w:sz w:val="24"/>
          <w:szCs w:val="24"/>
        </w:rPr>
        <w:t xml:space="preserve">, nosūtot elektroniski uz e-pasta adresi: </w:t>
      </w:r>
      <w:r w:rsidR="005F1351" w:rsidRPr="005F1351">
        <w:rPr>
          <w:sz w:val="24"/>
          <w:szCs w:val="24"/>
        </w:rPr>
        <w:t>baiba.kuma@kurzemesregions.lv</w:t>
      </w:r>
    </w:p>
    <w:p w14:paraId="0531DF6B" w14:textId="77777777" w:rsidR="00741315" w:rsidRDefault="00741315">
      <w:pPr>
        <w:pBdr>
          <w:top w:val="nil"/>
          <w:left w:val="nil"/>
          <w:bottom w:val="nil"/>
          <w:right w:val="nil"/>
          <w:between w:val="nil"/>
        </w:pBdr>
        <w:spacing w:line="276" w:lineRule="auto"/>
        <w:ind w:left="720" w:right="181"/>
        <w:jc w:val="both"/>
        <w:rPr>
          <w:color w:val="000000"/>
          <w:sz w:val="24"/>
          <w:szCs w:val="24"/>
        </w:rPr>
      </w:pPr>
    </w:p>
    <w:p w14:paraId="6554D081" w14:textId="77777777" w:rsidR="00741315" w:rsidRDefault="00F43E8F">
      <w:pPr>
        <w:numPr>
          <w:ilvl w:val="0"/>
          <w:numId w:val="1"/>
        </w:numPr>
        <w:pBdr>
          <w:top w:val="nil"/>
          <w:left w:val="nil"/>
          <w:bottom w:val="nil"/>
          <w:right w:val="nil"/>
          <w:between w:val="nil"/>
        </w:pBdr>
        <w:spacing w:line="276" w:lineRule="auto"/>
        <w:ind w:right="181"/>
        <w:jc w:val="both"/>
        <w:rPr>
          <w:color w:val="000000"/>
          <w:sz w:val="24"/>
          <w:szCs w:val="24"/>
          <w:u w:val="single"/>
        </w:rPr>
      </w:pPr>
      <w:r>
        <w:rPr>
          <w:color w:val="000000"/>
          <w:sz w:val="24"/>
          <w:szCs w:val="24"/>
          <w:u w:val="single"/>
        </w:rPr>
        <w:t>Pretendenta iesniedzamā informācija:</w:t>
      </w:r>
    </w:p>
    <w:p w14:paraId="01CFCD64" w14:textId="77777777" w:rsidR="00741315" w:rsidRDefault="00F43E8F">
      <w:pPr>
        <w:numPr>
          <w:ilvl w:val="1"/>
          <w:numId w:val="1"/>
        </w:numPr>
        <w:pBdr>
          <w:top w:val="nil"/>
          <w:left w:val="nil"/>
          <w:bottom w:val="nil"/>
          <w:right w:val="nil"/>
          <w:between w:val="nil"/>
        </w:pBdr>
        <w:spacing w:line="276" w:lineRule="auto"/>
        <w:ind w:right="181"/>
        <w:jc w:val="both"/>
        <w:rPr>
          <w:color w:val="000000"/>
          <w:sz w:val="24"/>
          <w:szCs w:val="24"/>
        </w:rPr>
      </w:pPr>
      <w:r>
        <w:rPr>
          <w:color w:val="000000"/>
          <w:sz w:val="24"/>
          <w:szCs w:val="24"/>
        </w:rPr>
        <w:t>Finanšu piedāvājums (Pielikums Nr.2);</w:t>
      </w:r>
    </w:p>
    <w:p w14:paraId="1C0737B8" w14:textId="77777777" w:rsidR="00741315" w:rsidRDefault="00F43E8F">
      <w:pPr>
        <w:numPr>
          <w:ilvl w:val="1"/>
          <w:numId w:val="1"/>
        </w:numPr>
        <w:pBdr>
          <w:top w:val="nil"/>
          <w:left w:val="nil"/>
          <w:bottom w:val="nil"/>
          <w:right w:val="nil"/>
          <w:between w:val="nil"/>
        </w:pBdr>
        <w:spacing w:line="276" w:lineRule="auto"/>
        <w:ind w:left="1123" w:right="181" w:hanging="403"/>
        <w:jc w:val="both"/>
        <w:rPr>
          <w:color w:val="000000"/>
          <w:sz w:val="24"/>
          <w:szCs w:val="24"/>
        </w:rPr>
      </w:pPr>
      <w:r>
        <w:rPr>
          <w:color w:val="000000"/>
          <w:sz w:val="24"/>
          <w:szCs w:val="24"/>
        </w:rPr>
        <w:t>Citi dokumenti, ja tādi ir, kas pēc Pretendenta ieskatiem pamato atbilstību iegādes mērķim un Priekšmeta tehniskajiem rādītājiem.</w:t>
      </w:r>
    </w:p>
    <w:p w14:paraId="5BF13EC6" w14:textId="77777777" w:rsidR="00741315" w:rsidRDefault="00741315">
      <w:pPr>
        <w:pBdr>
          <w:top w:val="nil"/>
          <w:left w:val="nil"/>
          <w:bottom w:val="nil"/>
          <w:right w:val="nil"/>
          <w:between w:val="nil"/>
        </w:pBdr>
        <w:spacing w:line="276" w:lineRule="auto"/>
        <w:ind w:left="714" w:right="181"/>
        <w:jc w:val="both"/>
        <w:rPr>
          <w:color w:val="000000"/>
          <w:sz w:val="24"/>
          <w:szCs w:val="24"/>
          <w:u w:val="single"/>
        </w:rPr>
      </w:pPr>
    </w:p>
    <w:p w14:paraId="510213DC" w14:textId="77777777" w:rsidR="00741315" w:rsidRDefault="00F43E8F">
      <w:pPr>
        <w:numPr>
          <w:ilvl w:val="0"/>
          <w:numId w:val="1"/>
        </w:numPr>
        <w:pBdr>
          <w:top w:val="nil"/>
          <w:left w:val="nil"/>
          <w:bottom w:val="nil"/>
          <w:right w:val="nil"/>
          <w:between w:val="nil"/>
        </w:pBdr>
        <w:spacing w:line="276" w:lineRule="auto"/>
        <w:ind w:right="181"/>
        <w:jc w:val="both"/>
        <w:rPr>
          <w:color w:val="000000"/>
          <w:sz w:val="24"/>
          <w:szCs w:val="24"/>
          <w:u w:val="single"/>
        </w:rPr>
      </w:pPr>
      <w:r>
        <w:rPr>
          <w:color w:val="000000"/>
          <w:sz w:val="24"/>
          <w:szCs w:val="24"/>
          <w:u w:val="single"/>
        </w:rPr>
        <w:t>Vispārējās prasības pretendentiem:</w:t>
      </w:r>
    </w:p>
    <w:p w14:paraId="57C0C845" w14:textId="77777777" w:rsidR="00741315" w:rsidRDefault="00F43E8F">
      <w:pPr>
        <w:numPr>
          <w:ilvl w:val="1"/>
          <w:numId w:val="1"/>
        </w:numPr>
        <w:pBdr>
          <w:top w:val="nil"/>
          <w:left w:val="nil"/>
          <w:bottom w:val="nil"/>
          <w:right w:val="nil"/>
          <w:between w:val="nil"/>
        </w:pBdr>
        <w:spacing w:line="276" w:lineRule="auto"/>
        <w:ind w:right="181"/>
        <w:jc w:val="both"/>
        <w:rPr>
          <w:color w:val="000000"/>
          <w:sz w:val="24"/>
          <w:szCs w:val="24"/>
        </w:rPr>
      </w:pPr>
      <w:r>
        <w:rPr>
          <w:color w:val="000000"/>
          <w:sz w:val="24"/>
          <w:szCs w:val="24"/>
        </w:rPr>
        <w:t>Pretendentam bijusi iepriekšēja pieredze vismaz 1 līdzvērtīga pakalpojuma (</w:t>
      </w:r>
      <w:r>
        <w:rPr>
          <w:sz w:val="24"/>
          <w:szCs w:val="24"/>
        </w:rPr>
        <w:t>konferences ekspertu - lektoru, moderatoru</w:t>
      </w:r>
      <w:r>
        <w:rPr>
          <w:color w:val="000000"/>
          <w:sz w:val="24"/>
          <w:szCs w:val="24"/>
        </w:rPr>
        <w:t>) nodrošināšanā.</w:t>
      </w:r>
    </w:p>
    <w:p w14:paraId="19CFE7BE" w14:textId="77777777" w:rsidR="00741315" w:rsidRDefault="00F43E8F">
      <w:pPr>
        <w:numPr>
          <w:ilvl w:val="1"/>
          <w:numId w:val="1"/>
        </w:numPr>
        <w:pBdr>
          <w:top w:val="nil"/>
          <w:left w:val="nil"/>
          <w:bottom w:val="nil"/>
          <w:right w:val="nil"/>
          <w:between w:val="nil"/>
        </w:pBdr>
        <w:spacing w:line="276" w:lineRule="auto"/>
        <w:ind w:right="181"/>
        <w:jc w:val="both"/>
        <w:rPr>
          <w:color w:val="000000"/>
          <w:sz w:val="24"/>
          <w:szCs w:val="24"/>
        </w:rPr>
      </w:pPr>
      <w:r>
        <w:rPr>
          <w:color w:val="000000"/>
          <w:sz w:val="24"/>
          <w:szCs w:val="24"/>
        </w:rPr>
        <w:lastRenderedPageBreak/>
        <w:t>Visi Pretendenti piedalās Cenu aptaujā uz vienādu noteikumu un vienlīdzības pamata.</w:t>
      </w:r>
    </w:p>
    <w:p w14:paraId="57FA3458" w14:textId="77777777" w:rsidR="00741315" w:rsidRDefault="00F43E8F">
      <w:pPr>
        <w:numPr>
          <w:ilvl w:val="1"/>
          <w:numId w:val="1"/>
        </w:numPr>
        <w:pBdr>
          <w:top w:val="nil"/>
          <w:left w:val="nil"/>
          <w:bottom w:val="nil"/>
          <w:right w:val="nil"/>
          <w:between w:val="nil"/>
        </w:pBdr>
        <w:spacing w:line="276" w:lineRule="auto"/>
        <w:ind w:right="181"/>
        <w:jc w:val="both"/>
        <w:rPr>
          <w:color w:val="000000"/>
          <w:sz w:val="24"/>
          <w:szCs w:val="24"/>
        </w:rPr>
      </w:pPr>
      <w:r>
        <w:rPr>
          <w:color w:val="000000"/>
          <w:sz w:val="24"/>
          <w:szCs w:val="24"/>
        </w:rPr>
        <w:t>Pretendenti pirms Piedāvājuma iesniegšanas termiņa beigām var grozīt vai atsaukt iesniegto Piedāvājumu.</w:t>
      </w:r>
    </w:p>
    <w:p w14:paraId="34B70962" w14:textId="77777777" w:rsidR="00741315" w:rsidRDefault="00741315">
      <w:pPr>
        <w:pBdr>
          <w:top w:val="nil"/>
          <w:left w:val="nil"/>
          <w:bottom w:val="nil"/>
          <w:right w:val="nil"/>
          <w:between w:val="nil"/>
        </w:pBdr>
        <w:spacing w:line="276" w:lineRule="auto"/>
        <w:ind w:left="1125" w:right="181"/>
        <w:jc w:val="both"/>
        <w:rPr>
          <w:color w:val="000000"/>
          <w:sz w:val="24"/>
          <w:szCs w:val="24"/>
        </w:rPr>
      </w:pPr>
    </w:p>
    <w:p w14:paraId="6CEFC047" w14:textId="77777777" w:rsidR="00741315" w:rsidRDefault="00F43E8F">
      <w:pPr>
        <w:numPr>
          <w:ilvl w:val="0"/>
          <w:numId w:val="1"/>
        </w:numPr>
        <w:pBdr>
          <w:top w:val="nil"/>
          <w:left w:val="nil"/>
          <w:bottom w:val="nil"/>
          <w:right w:val="nil"/>
          <w:between w:val="nil"/>
        </w:pBdr>
        <w:spacing w:line="276" w:lineRule="auto"/>
        <w:ind w:right="181"/>
        <w:jc w:val="both"/>
        <w:rPr>
          <w:color w:val="000000"/>
          <w:sz w:val="24"/>
          <w:szCs w:val="24"/>
          <w:u w:val="single"/>
        </w:rPr>
      </w:pPr>
      <w:r>
        <w:rPr>
          <w:color w:val="000000"/>
          <w:sz w:val="24"/>
          <w:szCs w:val="24"/>
          <w:u w:val="single"/>
        </w:rPr>
        <w:t>Iesniegtie piedāvājumi tiks vērtēti pēc šādiem kritērijiem:</w:t>
      </w:r>
    </w:p>
    <w:p w14:paraId="44B04F2A" w14:textId="77777777" w:rsidR="00741315" w:rsidRDefault="00F43E8F">
      <w:pPr>
        <w:numPr>
          <w:ilvl w:val="1"/>
          <w:numId w:val="1"/>
        </w:numPr>
        <w:pBdr>
          <w:top w:val="nil"/>
          <w:left w:val="nil"/>
          <w:bottom w:val="nil"/>
          <w:right w:val="nil"/>
          <w:between w:val="nil"/>
        </w:pBdr>
        <w:spacing w:line="276" w:lineRule="auto"/>
        <w:ind w:right="181"/>
        <w:jc w:val="both"/>
        <w:rPr>
          <w:color w:val="000000"/>
          <w:sz w:val="24"/>
          <w:szCs w:val="24"/>
        </w:rPr>
      </w:pPr>
      <w:r>
        <w:rPr>
          <w:color w:val="000000"/>
          <w:sz w:val="24"/>
          <w:szCs w:val="24"/>
        </w:rPr>
        <w:t>Atbilst visām Pasūtītāja izvirzītajām prasībām;</w:t>
      </w:r>
    </w:p>
    <w:p w14:paraId="3AD9E356" w14:textId="77777777" w:rsidR="00741315" w:rsidRDefault="00F43E8F">
      <w:pPr>
        <w:numPr>
          <w:ilvl w:val="1"/>
          <w:numId w:val="1"/>
        </w:numPr>
        <w:pBdr>
          <w:top w:val="nil"/>
          <w:left w:val="nil"/>
          <w:bottom w:val="nil"/>
          <w:right w:val="nil"/>
          <w:between w:val="nil"/>
        </w:pBdr>
        <w:spacing w:line="276" w:lineRule="auto"/>
        <w:ind w:right="181"/>
        <w:jc w:val="both"/>
        <w:rPr>
          <w:color w:val="000000"/>
          <w:sz w:val="24"/>
          <w:szCs w:val="24"/>
        </w:rPr>
      </w:pPr>
      <w:r>
        <w:rPr>
          <w:color w:val="000000"/>
          <w:sz w:val="24"/>
          <w:szCs w:val="24"/>
        </w:rPr>
        <w:t xml:space="preserve">No atbilstošajiem Piedāvājumiem </w:t>
      </w:r>
      <w:r>
        <w:rPr>
          <w:color w:val="000000"/>
          <w:sz w:val="24"/>
          <w:szCs w:val="24"/>
          <w:u w:val="single"/>
        </w:rPr>
        <w:t xml:space="preserve">tiks izvēlēts tas, kurš piedāvās zemāko cenu </w:t>
      </w:r>
      <w:r>
        <w:rPr>
          <w:color w:val="000000"/>
          <w:sz w:val="24"/>
          <w:szCs w:val="24"/>
        </w:rPr>
        <w:t xml:space="preserve">(EUR) par visu Pakalpojumu kopā, bez PVN. </w:t>
      </w:r>
    </w:p>
    <w:p w14:paraId="53F3355B" w14:textId="77777777" w:rsidR="00741315" w:rsidRDefault="00F43E8F">
      <w:pPr>
        <w:numPr>
          <w:ilvl w:val="1"/>
          <w:numId w:val="1"/>
        </w:numPr>
        <w:pBdr>
          <w:top w:val="nil"/>
          <w:left w:val="nil"/>
          <w:bottom w:val="nil"/>
          <w:right w:val="nil"/>
          <w:between w:val="nil"/>
        </w:pBdr>
        <w:spacing w:line="276" w:lineRule="auto"/>
        <w:ind w:right="181"/>
        <w:jc w:val="both"/>
        <w:rPr>
          <w:color w:val="000000"/>
          <w:sz w:val="24"/>
          <w:szCs w:val="24"/>
        </w:rPr>
      </w:pPr>
      <w:r>
        <w:rPr>
          <w:color w:val="000000"/>
          <w:sz w:val="24"/>
          <w:szCs w:val="24"/>
        </w:rPr>
        <w:t>Ja izvēlētais Cenu aptaujas Pretendents atsakās sadarboties ar Pasūtītāju, Pasūtītājs izvēlas nākamo Piedāvājumu, kas atbilst visām prasībām un ir ar nākamo zemāko cenu.</w:t>
      </w:r>
    </w:p>
    <w:p w14:paraId="3452B91A" w14:textId="77777777" w:rsidR="00741315" w:rsidRDefault="00741315">
      <w:pPr>
        <w:pBdr>
          <w:top w:val="nil"/>
          <w:left w:val="nil"/>
          <w:bottom w:val="nil"/>
          <w:right w:val="nil"/>
          <w:between w:val="nil"/>
        </w:pBdr>
        <w:spacing w:line="276" w:lineRule="auto"/>
        <w:ind w:left="720"/>
        <w:jc w:val="both"/>
        <w:rPr>
          <w:color w:val="000000"/>
          <w:sz w:val="24"/>
          <w:szCs w:val="24"/>
        </w:rPr>
      </w:pPr>
    </w:p>
    <w:p w14:paraId="6493FA80" w14:textId="77777777" w:rsidR="00741315" w:rsidRDefault="00F43E8F">
      <w:pPr>
        <w:rPr>
          <w:sz w:val="24"/>
          <w:szCs w:val="24"/>
        </w:rPr>
      </w:pPr>
      <w:r>
        <w:br w:type="page"/>
      </w:r>
    </w:p>
    <w:p w14:paraId="1BFDFB76" w14:textId="77777777" w:rsidR="00741315" w:rsidRDefault="00741315">
      <w:pPr>
        <w:rPr>
          <w:sz w:val="24"/>
          <w:szCs w:val="24"/>
        </w:rPr>
      </w:pPr>
    </w:p>
    <w:p w14:paraId="79A4941D" w14:textId="77777777" w:rsidR="00741315" w:rsidRDefault="00F43E8F">
      <w:pPr>
        <w:numPr>
          <w:ilvl w:val="0"/>
          <w:numId w:val="2"/>
        </w:numPr>
        <w:pBdr>
          <w:top w:val="nil"/>
          <w:left w:val="nil"/>
          <w:bottom w:val="nil"/>
          <w:right w:val="nil"/>
          <w:between w:val="nil"/>
        </w:pBdr>
        <w:spacing w:after="200" w:line="276" w:lineRule="auto"/>
        <w:jc w:val="right"/>
        <w:rPr>
          <w:color w:val="000000"/>
          <w:sz w:val="24"/>
          <w:szCs w:val="24"/>
        </w:rPr>
      </w:pPr>
      <w:r>
        <w:rPr>
          <w:color w:val="000000"/>
          <w:sz w:val="24"/>
          <w:szCs w:val="24"/>
        </w:rPr>
        <w:t>Pielikums</w:t>
      </w:r>
    </w:p>
    <w:p w14:paraId="39D309DB" w14:textId="1AE3AAF5" w:rsidR="00741315" w:rsidRDefault="00F43E8F">
      <w:pPr>
        <w:jc w:val="center"/>
        <w:rPr>
          <w:b/>
          <w:sz w:val="28"/>
          <w:szCs w:val="28"/>
        </w:rPr>
      </w:pPr>
      <w:r>
        <w:rPr>
          <w:b/>
          <w:sz w:val="28"/>
          <w:szCs w:val="28"/>
        </w:rPr>
        <w:t>Paneļdiskusijas ek</w:t>
      </w:r>
      <w:r w:rsidR="00C749BE">
        <w:rPr>
          <w:b/>
          <w:sz w:val="28"/>
          <w:szCs w:val="28"/>
        </w:rPr>
        <w:t>s</w:t>
      </w:r>
      <w:r>
        <w:rPr>
          <w:b/>
          <w:sz w:val="28"/>
          <w:szCs w:val="28"/>
        </w:rPr>
        <w:t>pertu un moderatora pakalpojumu nodrošināšana</w:t>
      </w:r>
    </w:p>
    <w:p w14:paraId="702DF0FF" w14:textId="77777777" w:rsidR="00741315" w:rsidRDefault="00F43E8F">
      <w:pPr>
        <w:spacing w:after="120"/>
        <w:jc w:val="center"/>
        <w:rPr>
          <w:b/>
          <w:sz w:val="28"/>
          <w:szCs w:val="28"/>
        </w:rPr>
      </w:pPr>
      <w:r>
        <w:rPr>
          <w:b/>
          <w:sz w:val="28"/>
          <w:szCs w:val="28"/>
        </w:rPr>
        <w:t>“Paneļdiskusijas pasākumam Ventspilī”</w:t>
      </w:r>
    </w:p>
    <w:p w14:paraId="2D8349B2" w14:textId="77777777" w:rsidR="00741315" w:rsidRDefault="00741315">
      <w:pPr>
        <w:spacing w:after="120"/>
        <w:jc w:val="center"/>
        <w:rPr>
          <w:b/>
          <w:sz w:val="28"/>
          <w:szCs w:val="28"/>
        </w:rPr>
      </w:pPr>
    </w:p>
    <w:p w14:paraId="20AEEA3D" w14:textId="77777777" w:rsidR="00741315" w:rsidRDefault="00F43E8F">
      <w:pPr>
        <w:spacing w:before="120"/>
        <w:ind w:left="357"/>
        <w:jc w:val="center"/>
        <w:rPr>
          <w:b/>
          <w:smallCaps/>
          <w:sz w:val="24"/>
          <w:szCs w:val="24"/>
        </w:rPr>
      </w:pPr>
      <w:r>
        <w:rPr>
          <w:b/>
          <w:smallCaps/>
          <w:sz w:val="24"/>
          <w:szCs w:val="24"/>
        </w:rPr>
        <w:t>DARBA UZDEVUMS</w:t>
      </w:r>
    </w:p>
    <w:tbl>
      <w:tblPr>
        <w:tblStyle w:val="ae"/>
        <w:tblW w:w="9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005"/>
        <w:gridCol w:w="8355"/>
      </w:tblGrid>
      <w:tr w:rsidR="00741315" w14:paraId="098D232C" w14:textId="77777777">
        <w:trPr>
          <w:tblHeader/>
        </w:trPr>
        <w:tc>
          <w:tcPr>
            <w:tcW w:w="1005" w:type="dxa"/>
          </w:tcPr>
          <w:p w14:paraId="715CDEF4" w14:textId="77777777" w:rsidR="00741315" w:rsidRDefault="00F43E8F">
            <w:pPr>
              <w:spacing w:before="120" w:after="120"/>
              <w:jc w:val="both"/>
              <w:rPr>
                <w:b/>
                <w:sz w:val="24"/>
                <w:szCs w:val="24"/>
              </w:rPr>
            </w:pPr>
            <w:proofErr w:type="spellStart"/>
            <w:r>
              <w:rPr>
                <w:b/>
                <w:sz w:val="24"/>
                <w:szCs w:val="24"/>
              </w:rPr>
              <w:t>Nr.p.k</w:t>
            </w:r>
            <w:proofErr w:type="spellEnd"/>
            <w:r>
              <w:rPr>
                <w:b/>
                <w:sz w:val="24"/>
                <w:szCs w:val="24"/>
              </w:rPr>
              <w:t>.</w:t>
            </w:r>
          </w:p>
        </w:tc>
        <w:tc>
          <w:tcPr>
            <w:tcW w:w="8355" w:type="dxa"/>
          </w:tcPr>
          <w:p w14:paraId="12E22AB5" w14:textId="77777777" w:rsidR="00741315" w:rsidRDefault="00F43E8F">
            <w:pPr>
              <w:spacing w:before="120" w:after="120"/>
              <w:rPr>
                <w:b/>
                <w:sz w:val="24"/>
                <w:szCs w:val="24"/>
              </w:rPr>
            </w:pPr>
            <w:r>
              <w:rPr>
                <w:b/>
                <w:sz w:val="24"/>
                <w:szCs w:val="24"/>
              </w:rPr>
              <w:t>Pakalpojuma nosaukums:</w:t>
            </w:r>
          </w:p>
        </w:tc>
      </w:tr>
      <w:tr w:rsidR="00741315" w14:paraId="4DC9DB80" w14:textId="77777777">
        <w:trPr>
          <w:tblHeader/>
        </w:trPr>
        <w:tc>
          <w:tcPr>
            <w:tcW w:w="1005" w:type="dxa"/>
          </w:tcPr>
          <w:p w14:paraId="068AF20E" w14:textId="77777777" w:rsidR="00741315" w:rsidRDefault="00F43E8F">
            <w:pPr>
              <w:spacing w:before="120" w:after="120"/>
              <w:jc w:val="both"/>
              <w:rPr>
                <w:b/>
                <w:sz w:val="24"/>
                <w:szCs w:val="24"/>
              </w:rPr>
            </w:pPr>
            <w:r>
              <w:rPr>
                <w:b/>
                <w:sz w:val="24"/>
                <w:szCs w:val="24"/>
              </w:rPr>
              <w:t>1.</w:t>
            </w:r>
          </w:p>
        </w:tc>
        <w:tc>
          <w:tcPr>
            <w:tcW w:w="8355" w:type="dxa"/>
          </w:tcPr>
          <w:p w14:paraId="1B74B6DD" w14:textId="2B22395E" w:rsidR="00741315" w:rsidRDefault="00F43E8F">
            <w:pPr>
              <w:spacing w:before="120"/>
              <w:jc w:val="both"/>
              <w:rPr>
                <w:b/>
                <w:sz w:val="24"/>
                <w:szCs w:val="24"/>
              </w:rPr>
            </w:pPr>
            <w:r>
              <w:rPr>
                <w:b/>
                <w:sz w:val="24"/>
                <w:szCs w:val="24"/>
              </w:rPr>
              <w:t>Nodrošināt paneļdiskusijas ekspertus un moderatoru paneļdiskusijas pasākumam, kas norisinā</w:t>
            </w:r>
            <w:r w:rsidR="00C749BE">
              <w:rPr>
                <w:b/>
                <w:sz w:val="24"/>
                <w:szCs w:val="24"/>
              </w:rPr>
              <w:t>s</w:t>
            </w:r>
            <w:r>
              <w:rPr>
                <w:b/>
                <w:sz w:val="24"/>
                <w:szCs w:val="24"/>
              </w:rPr>
              <w:t>ies “Kurzemes biznesa foruma” laikā Ventspilī”:</w:t>
            </w:r>
          </w:p>
          <w:p w14:paraId="67980377" w14:textId="4E7FF758" w:rsidR="00741315" w:rsidRDefault="00F43E8F">
            <w:pPr>
              <w:spacing w:before="120"/>
              <w:jc w:val="both"/>
              <w:rPr>
                <w:i/>
                <w:sz w:val="24"/>
                <w:szCs w:val="24"/>
              </w:rPr>
            </w:pPr>
            <w:r>
              <w:rPr>
                <w:i/>
                <w:sz w:val="24"/>
                <w:szCs w:val="24"/>
              </w:rPr>
              <w:t>“Kurzemes biznesa foruma”</w:t>
            </w:r>
            <w:r w:rsidR="00C749BE">
              <w:rPr>
                <w:i/>
                <w:sz w:val="24"/>
                <w:szCs w:val="24"/>
              </w:rPr>
              <w:t xml:space="preserve"> </w:t>
            </w:r>
            <w:r>
              <w:rPr>
                <w:i/>
                <w:sz w:val="24"/>
                <w:szCs w:val="24"/>
              </w:rPr>
              <w:t xml:space="preserve">ietvaros iecerēta paneļdiskusija par enerģētikas, </w:t>
            </w:r>
            <w:proofErr w:type="spellStart"/>
            <w:r>
              <w:rPr>
                <w:i/>
                <w:sz w:val="24"/>
                <w:szCs w:val="24"/>
              </w:rPr>
              <w:t>energo</w:t>
            </w:r>
            <w:proofErr w:type="spellEnd"/>
            <w:r>
              <w:rPr>
                <w:i/>
                <w:sz w:val="24"/>
                <w:szCs w:val="24"/>
              </w:rPr>
              <w:t xml:space="preserve"> efektivitātes, konkurētspējas vecināšanas, biznesa pielāgošanos jaunajiem </w:t>
            </w:r>
            <w:r w:rsidR="00C749BE">
              <w:rPr>
                <w:i/>
                <w:sz w:val="24"/>
                <w:szCs w:val="24"/>
              </w:rPr>
              <w:t>enerģētikas</w:t>
            </w:r>
            <w:r>
              <w:rPr>
                <w:i/>
                <w:sz w:val="24"/>
                <w:szCs w:val="24"/>
              </w:rPr>
              <w:t xml:space="preserve"> </w:t>
            </w:r>
            <w:r w:rsidR="00C749BE">
              <w:rPr>
                <w:i/>
                <w:sz w:val="24"/>
                <w:szCs w:val="24"/>
              </w:rPr>
              <w:t xml:space="preserve"> </w:t>
            </w:r>
            <w:r>
              <w:rPr>
                <w:i/>
                <w:sz w:val="24"/>
                <w:szCs w:val="24"/>
              </w:rPr>
              <w:t>ti</w:t>
            </w:r>
            <w:r w:rsidR="00C749BE">
              <w:rPr>
                <w:i/>
                <w:sz w:val="24"/>
                <w:szCs w:val="24"/>
              </w:rPr>
              <w:t>rg</w:t>
            </w:r>
            <w:r>
              <w:rPr>
                <w:i/>
                <w:sz w:val="24"/>
                <w:szCs w:val="24"/>
              </w:rPr>
              <w:t>us apstākļiem, paneļdiskusijai atvēlēts laiks 2h  pasākuma dienas kārtības otrajā daļā, noteikts paneļdiskusijas formāts.</w:t>
            </w:r>
          </w:p>
        </w:tc>
      </w:tr>
      <w:tr w:rsidR="00741315" w14:paraId="45F3C3F1" w14:textId="77777777">
        <w:trPr>
          <w:tblHeader/>
        </w:trPr>
        <w:tc>
          <w:tcPr>
            <w:tcW w:w="1005" w:type="dxa"/>
          </w:tcPr>
          <w:p w14:paraId="53F68D39" w14:textId="77777777" w:rsidR="00741315" w:rsidRDefault="00F43E8F">
            <w:pPr>
              <w:spacing w:before="120" w:after="120"/>
              <w:jc w:val="right"/>
              <w:rPr>
                <w:sz w:val="24"/>
                <w:szCs w:val="24"/>
              </w:rPr>
            </w:pPr>
            <w:r>
              <w:rPr>
                <w:sz w:val="24"/>
                <w:szCs w:val="24"/>
              </w:rPr>
              <w:t>1.1.</w:t>
            </w:r>
          </w:p>
        </w:tc>
        <w:tc>
          <w:tcPr>
            <w:tcW w:w="8355" w:type="dxa"/>
          </w:tcPr>
          <w:p w14:paraId="3494A7BD" w14:textId="77777777" w:rsidR="00741315" w:rsidRDefault="00F43E8F">
            <w:pPr>
              <w:spacing w:before="120"/>
              <w:jc w:val="both"/>
              <w:rPr>
                <w:sz w:val="24"/>
                <w:szCs w:val="24"/>
              </w:rPr>
            </w:pPr>
            <w:r>
              <w:rPr>
                <w:sz w:val="24"/>
                <w:szCs w:val="24"/>
              </w:rPr>
              <w:t>Pasākuma norises datums – 26.05.2022.;</w:t>
            </w:r>
          </w:p>
        </w:tc>
      </w:tr>
      <w:tr w:rsidR="00741315" w14:paraId="75FEAC2D" w14:textId="77777777">
        <w:trPr>
          <w:tblHeader/>
        </w:trPr>
        <w:tc>
          <w:tcPr>
            <w:tcW w:w="1005" w:type="dxa"/>
          </w:tcPr>
          <w:p w14:paraId="33B0DCED" w14:textId="77777777" w:rsidR="00741315" w:rsidRDefault="00F43E8F">
            <w:pPr>
              <w:spacing w:before="120" w:after="120"/>
              <w:jc w:val="right"/>
              <w:rPr>
                <w:sz w:val="24"/>
                <w:szCs w:val="24"/>
              </w:rPr>
            </w:pPr>
            <w:r>
              <w:rPr>
                <w:sz w:val="24"/>
                <w:szCs w:val="24"/>
              </w:rPr>
              <w:t>1.2.</w:t>
            </w:r>
          </w:p>
        </w:tc>
        <w:tc>
          <w:tcPr>
            <w:tcW w:w="8355" w:type="dxa"/>
          </w:tcPr>
          <w:p w14:paraId="23184AEA" w14:textId="1E40CAF4" w:rsidR="00741315" w:rsidRDefault="00F43E8F">
            <w:pPr>
              <w:spacing w:before="120" w:after="120"/>
              <w:jc w:val="both"/>
              <w:rPr>
                <w:sz w:val="24"/>
                <w:szCs w:val="24"/>
              </w:rPr>
            </w:pPr>
            <w:r>
              <w:rPr>
                <w:sz w:val="24"/>
                <w:szCs w:val="24"/>
              </w:rPr>
              <w:t>Vieta - Ventspils,</w:t>
            </w:r>
            <w:r w:rsidR="00C749BE">
              <w:rPr>
                <w:sz w:val="24"/>
                <w:szCs w:val="24"/>
              </w:rPr>
              <w:t xml:space="preserve"> </w:t>
            </w:r>
            <w:r>
              <w:rPr>
                <w:sz w:val="24"/>
                <w:szCs w:val="24"/>
              </w:rPr>
              <w:t>koncertzāle “Latvija”.</w:t>
            </w:r>
          </w:p>
        </w:tc>
      </w:tr>
      <w:tr w:rsidR="00741315" w14:paraId="1918EB2D" w14:textId="77777777">
        <w:trPr>
          <w:tblHeader/>
        </w:trPr>
        <w:tc>
          <w:tcPr>
            <w:tcW w:w="1005" w:type="dxa"/>
          </w:tcPr>
          <w:p w14:paraId="46202AE4" w14:textId="77777777" w:rsidR="00741315" w:rsidRDefault="00F43E8F">
            <w:pPr>
              <w:spacing w:before="120" w:after="120"/>
              <w:jc w:val="right"/>
              <w:rPr>
                <w:sz w:val="24"/>
                <w:szCs w:val="24"/>
              </w:rPr>
            </w:pPr>
            <w:r>
              <w:rPr>
                <w:sz w:val="24"/>
                <w:szCs w:val="24"/>
              </w:rPr>
              <w:t>1.3.</w:t>
            </w:r>
          </w:p>
        </w:tc>
        <w:tc>
          <w:tcPr>
            <w:tcW w:w="8355" w:type="dxa"/>
          </w:tcPr>
          <w:p w14:paraId="5B1A4012" w14:textId="77777777" w:rsidR="00741315" w:rsidRDefault="00F43E8F">
            <w:pPr>
              <w:spacing w:before="120" w:after="120"/>
              <w:jc w:val="both"/>
              <w:rPr>
                <w:sz w:val="24"/>
                <w:szCs w:val="24"/>
              </w:rPr>
            </w:pPr>
            <w:r>
              <w:rPr>
                <w:sz w:val="24"/>
                <w:szCs w:val="24"/>
              </w:rPr>
              <w:t>Valoda - latviešu;</w:t>
            </w:r>
          </w:p>
        </w:tc>
      </w:tr>
      <w:tr w:rsidR="00741315" w14:paraId="7ECCC4D4" w14:textId="77777777">
        <w:trPr>
          <w:tblHeader/>
        </w:trPr>
        <w:tc>
          <w:tcPr>
            <w:tcW w:w="1005" w:type="dxa"/>
          </w:tcPr>
          <w:p w14:paraId="6C02E1C1" w14:textId="77777777" w:rsidR="00741315" w:rsidRDefault="00F43E8F">
            <w:pPr>
              <w:spacing w:before="120" w:after="120"/>
              <w:jc w:val="right"/>
              <w:rPr>
                <w:sz w:val="24"/>
                <w:szCs w:val="24"/>
              </w:rPr>
            </w:pPr>
            <w:r>
              <w:rPr>
                <w:sz w:val="24"/>
                <w:szCs w:val="24"/>
              </w:rPr>
              <w:t>1.4.</w:t>
            </w:r>
          </w:p>
        </w:tc>
        <w:tc>
          <w:tcPr>
            <w:tcW w:w="8355" w:type="dxa"/>
          </w:tcPr>
          <w:p w14:paraId="459BA319" w14:textId="77777777" w:rsidR="00741315" w:rsidRDefault="00F43E8F">
            <w:pPr>
              <w:spacing w:before="120"/>
              <w:jc w:val="both"/>
              <w:rPr>
                <w:sz w:val="24"/>
                <w:szCs w:val="24"/>
              </w:rPr>
            </w:pPr>
            <w:r>
              <w:rPr>
                <w:sz w:val="24"/>
                <w:szCs w:val="24"/>
              </w:rPr>
              <w:t>Pasākuma forma - klātiene;</w:t>
            </w:r>
          </w:p>
        </w:tc>
      </w:tr>
      <w:tr w:rsidR="00741315" w14:paraId="5A090CF1" w14:textId="77777777">
        <w:trPr>
          <w:tblHeader/>
        </w:trPr>
        <w:tc>
          <w:tcPr>
            <w:tcW w:w="1005" w:type="dxa"/>
          </w:tcPr>
          <w:p w14:paraId="10A7F58D" w14:textId="77777777" w:rsidR="00741315" w:rsidRDefault="00F43E8F">
            <w:pPr>
              <w:spacing w:before="120" w:after="120"/>
              <w:jc w:val="right"/>
              <w:rPr>
                <w:sz w:val="24"/>
                <w:szCs w:val="24"/>
              </w:rPr>
            </w:pPr>
            <w:r>
              <w:rPr>
                <w:sz w:val="24"/>
                <w:szCs w:val="24"/>
              </w:rPr>
              <w:t>1.5.</w:t>
            </w:r>
          </w:p>
        </w:tc>
        <w:tc>
          <w:tcPr>
            <w:tcW w:w="8355" w:type="dxa"/>
          </w:tcPr>
          <w:p w14:paraId="1683D181" w14:textId="77777777" w:rsidR="00741315" w:rsidRDefault="00F43E8F">
            <w:pPr>
              <w:spacing w:before="120"/>
              <w:jc w:val="both"/>
              <w:rPr>
                <w:sz w:val="24"/>
                <w:szCs w:val="24"/>
              </w:rPr>
            </w:pPr>
            <w:r>
              <w:rPr>
                <w:sz w:val="24"/>
                <w:szCs w:val="24"/>
              </w:rPr>
              <w:t>Pasākuma ilgums 2 stundas;</w:t>
            </w:r>
          </w:p>
        </w:tc>
      </w:tr>
      <w:tr w:rsidR="00741315" w14:paraId="71A1AE2B" w14:textId="77777777">
        <w:trPr>
          <w:tblHeader/>
        </w:trPr>
        <w:tc>
          <w:tcPr>
            <w:tcW w:w="1005" w:type="dxa"/>
          </w:tcPr>
          <w:p w14:paraId="2842538B" w14:textId="77777777" w:rsidR="00741315" w:rsidRDefault="00F43E8F">
            <w:pPr>
              <w:spacing w:before="120" w:after="120"/>
              <w:jc w:val="right"/>
              <w:rPr>
                <w:sz w:val="24"/>
                <w:szCs w:val="24"/>
              </w:rPr>
            </w:pPr>
            <w:r>
              <w:rPr>
                <w:sz w:val="24"/>
                <w:szCs w:val="24"/>
              </w:rPr>
              <w:t>1.6.</w:t>
            </w:r>
          </w:p>
        </w:tc>
        <w:tc>
          <w:tcPr>
            <w:tcW w:w="8355" w:type="dxa"/>
          </w:tcPr>
          <w:p w14:paraId="138BB4BF" w14:textId="77777777" w:rsidR="00741315" w:rsidRDefault="00F43E8F">
            <w:pPr>
              <w:spacing w:before="120"/>
              <w:jc w:val="both"/>
              <w:rPr>
                <w:sz w:val="24"/>
                <w:szCs w:val="24"/>
              </w:rPr>
            </w:pPr>
            <w:r>
              <w:rPr>
                <w:sz w:val="24"/>
                <w:szCs w:val="24"/>
              </w:rPr>
              <w:t>Pasākuma tēma - "Inovatīva un eksportspējīga uzņēmējdarbība jaunajos energoresursu tirgus apstākļos"</w:t>
            </w:r>
          </w:p>
        </w:tc>
      </w:tr>
    </w:tbl>
    <w:p w14:paraId="62A39CF5" w14:textId="77777777" w:rsidR="00741315" w:rsidRDefault="00741315"/>
    <w:tbl>
      <w:tblPr>
        <w:tblStyle w:val="af"/>
        <w:tblW w:w="933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88"/>
        <w:gridCol w:w="8351"/>
      </w:tblGrid>
      <w:tr w:rsidR="00741315" w14:paraId="53B8C11A" w14:textId="77777777">
        <w:tc>
          <w:tcPr>
            <w:tcW w:w="988" w:type="dxa"/>
          </w:tcPr>
          <w:p w14:paraId="39C94E3A" w14:textId="77777777" w:rsidR="00741315" w:rsidRDefault="00F43E8F">
            <w:r>
              <w:rPr>
                <w:b/>
                <w:sz w:val="24"/>
                <w:szCs w:val="24"/>
              </w:rPr>
              <w:t>2.</w:t>
            </w:r>
          </w:p>
        </w:tc>
        <w:tc>
          <w:tcPr>
            <w:tcW w:w="8351" w:type="dxa"/>
          </w:tcPr>
          <w:p w14:paraId="7ACADE22" w14:textId="77777777" w:rsidR="00741315" w:rsidRDefault="00F43E8F">
            <w:r>
              <w:rPr>
                <w:b/>
                <w:sz w:val="24"/>
                <w:szCs w:val="24"/>
              </w:rPr>
              <w:t>Nodrošināt vismaz 5 ekspertus paneļdiskusijai un diskusijas moderatoru</w:t>
            </w:r>
          </w:p>
        </w:tc>
      </w:tr>
      <w:tr w:rsidR="00741315" w14:paraId="631AF528" w14:textId="77777777">
        <w:tc>
          <w:tcPr>
            <w:tcW w:w="988" w:type="dxa"/>
          </w:tcPr>
          <w:p w14:paraId="71D4DAEF" w14:textId="77777777" w:rsidR="00741315" w:rsidRDefault="00F43E8F">
            <w:r>
              <w:rPr>
                <w:sz w:val="24"/>
                <w:szCs w:val="24"/>
              </w:rPr>
              <w:t>2.1.</w:t>
            </w:r>
          </w:p>
        </w:tc>
        <w:tc>
          <w:tcPr>
            <w:tcW w:w="8351" w:type="dxa"/>
          </w:tcPr>
          <w:p w14:paraId="0DDFF086" w14:textId="77777777" w:rsidR="00741315" w:rsidRDefault="00F43E8F">
            <w:r>
              <w:rPr>
                <w:sz w:val="24"/>
                <w:szCs w:val="24"/>
              </w:rPr>
              <w:t>Valoda - latviešu;</w:t>
            </w:r>
          </w:p>
        </w:tc>
      </w:tr>
      <w:tr w:rsidR="00741315" w14:paraId="3C9ECC45" w14:textId="77777777">
        <w:tc>
          <w:tcPr>
            <w:tcW w:w="988" w:type="dxa"/>
          </w:tcPr>
          <w:p w14:paraId="1C3BED61" w14:textId="77777777" w:rsidR="00741315" w:rsidRDefault="00F43E8F">
            <w:r>
              <w:rPr>
                <w:sz w:val="24"/>
                <w:szCs w:val="24"/>
              </w:rPr>
              <w:t>2.2.</w:t>
            </w:r>
          </w:p>
        </w:tc>
        <w:tc>
          <w:tcPr>
            <w:tcW w:w="8351" w:type="dxa"/>
          </w:tcPr>
          <w:p w14:paraId="420E60A7" w14:textId="77777777" w:rsidR="00741315" w:rsidRDefault="00F43E8F">
            <w:r>
              <w:rPr>
                <w:sz w:val="24"/>
                <w:szCs w:val="24"/>
              </w:rPr>
              <w:t>Auditorija - uzņēmēji;</w:t>
            </w:r>
          </w:p>
        </w:tc>
      </w:tr>
      <w:tr w:rsidR="00741315" w14:paraId="549FBDF9" w14:textId="77777777">
        <w:tc>
          <w:tcPr>
            <w:tcW w:w="988" w:type="dxa"/>
          </w:tcPr>
          <w:p w14:paraId="330F5898" w14:textId="77777777" w:rsidR="00741315" w:rsidRDefault="00F43E8F">
            <w:r>
              <w:rPr>
                <w:sz w:val="24"/>
                <w:szCs w:val="24"/>
              </w:rPr>
              <w:t>2.3.</w:t>
            </w:r>
          </w:p>
        </w:tc>
        <w:tc>
          <w:tcPr>
            <w:tcW w:w="8351" w:type="dxa"/>
          </w:tcPr>
          <w:p w14:paraId="6EC69DC7" w14:textId="77777777" w:rsidR="00741315" w:rsidRDefault="00F43E8F">
            <w:r>
              <w:rPr>
                <w:sz w:val="24"/>
                <w:szCs w:val="24"/>
              </w:rPr>
              <w:t>Formāts- moderatora vadīta paneļdiskusija;</w:t>
            </w:r>
          </w:p>
        </w:tc>
      </w:tr>
      <w:tr w:rsidR="00741315" w14:paraId="1947B716" w14:textId="77777777">
        <w:tc>
          <w:tcPr>
            <w:tcW w:w="988" w:type="dxa"/>
          </w:tcPr>
          <w:p w14:paraId="0F47DBD7" w14:textId="77777777" w:rsidR="00741315" w:rsidRDefault="00F43E8F">
            <w:r>
              <w:rPr>
                <w:sz w:val="24"/>
                <w:szCs w:val="24"/>
              </w:rPr>
              <w:t>2.4.</w:t>
            </w:r>
          </w:p>
        </w:tc>
        <w:tc>
          <w:tcPr>
            <w:tcW w:w="8351" w:type="dxa"/>
          </w:tcPr>
          <w:p w14:paraId="52C98D8A" w14:textId="77777777" w:rsidR="00741315" w:rsidRDefault="00F43E8F">
            <w:r>
              <w:rPr>
                <w:sz w:val="24"/>
                <w:szCs w:val="24"/>
              </w:rPr>
              <w:t>Jānodrošina pieredzējušu un komersantu vidū atpazīstamu ekspertu dalība paneļdiskusijā pārstāvot gan publisko, gan privāto sektoru kā arī sabiedriskās vai zinātnes organizācijas. Jānodrošina, ka eksperts atbilst vismaz vienam no 2.4.1 vai 24.2 punktā minētajiem kritērijiem:</w:t>
            </w:r>
          </w:p>
        </w:tc>
      </w:tr>
      <w:tr w:rsidR="00741315" w14:paraId="69382DC5" w14:textId="77777777">
        <w:trPr>
          <w:trHeight w:val="641"/>
        </w:trPr>
        <w:tc>
          <w:tcPr>
            <w:tcW w:w="988" w:type="dxa"/>
          </w:tcPr>
          <w:p w14:paraId="6F477333" w14:textId="77777777" w:rsidR="00741315" w:rsidRDefault="00F43E8F">
            <w:r>
              <w:rPr>
                <w:sz w:val="24"/>
                <w:szCs w:val="24"/>
              </w:rPr>
              <w:t>2.4.1.</w:t>
            </w:r>
          </w:p>
        </w:tc>
        <w:tc>
          <w:tcPr>
            <w:tcW w:w="8351" w:type="dxa"/>
          </w:tcPr>
          <w:p w14:paraId="231B4BD0" w14:textId="77777777" w:rsidR="00741315" w:rsidRDefault="00F43E8F">
            <w:r>
              <w:rPr>
                <w:sz w:val="24"/>
                <w:szCs w:val="24"/>
              </w:rPr>
              <w:t>Latvijas republikā strādājoša enerģētikas sektora uzņēmuma vadītājs jeb augsta ranga (departamenta, nodaļas) vadītājs;</w:t>
            </w:r>
          </w:p>
        </w:tc>
      </w:tr>
      <w:tr w:rsidR="00741315" w14:paraId="2A956C61" w14:textId="77777777">
        <w:tc>
          <w:tcPr>
            <w:tcW w:w="988" w:type="dxa"/>
          </w:tcPr>
          <w:p w14:paraId="2B40DC26" w14:textId="77777777" w:rsidR="00741315" w:rsidRDefault="00F43E8F">
            <w:r>
              <w:rPr>
                <w:sz w:val="24"/>
                <w:szCs w:val="24"/>
              </w:rPr>
              <w:t>2.4.2.</w:t>
            </w:r>
          </w:p>
        </w:tc>
        <w:tc>
          <w:tcPr>
            <w:tcW w:w="8351" w:type="dxa"/>
          </w:tcPr>
          <w:p w14:paraId="724A61C3" w14:textId="1BFAD170" w:rsidR="00741315" w:rsidRDefault="00F43E8F">
            <w:pPr>
              <w:rPr>
                <w:sz w:val="24"/>
                <w:szCs w:val="24"/>
              </w:rPr>
            </w:pPr>
            <w:r>
              <w:rPr>
                <w:sz w:val="24"/>
                <w:szCs w:val="24"/>
              </w:rPr>
              <w:t>Pārstāvis no pētnieciskas vai sabiedriskas organizācijas, kas pārstāv enerģētikas sektora uzņēmumus</w:t>
            </w:r>
          </w:p>
        </w:tc>
      </w:tr>
    </w:tbl>
    <w:p w14:paraId="416B8680" w14:textId="77777777" w:rsidR="00741315" w:rsidRDefault="00F43E8F">
      <w:pPr>
        <w:rPr>
          <w:color w:val="000000"/>
          <w:sz w:val="24"/>
          <w:szCs w:val="24"/>
        </w:rPr>
      </w:pPr>
      <w:r>
        <w:br w:type="page"/>
      </w:r>
      <w:r>
        <w:rPr>
          <w:color w:val="000000"/>
          <w:sz w:val="24"/>
          <w:szCs w:val="24"/>
        </w:rPr>
        <w:lastRenderedPageBreak/>
        <w:t>Pielikums</w:t>
      </w:r>
    </w:p>
    <w:p w14:paraId="5513BE5B" w14:textId="77777777" w:rsidR="00741315" w:rsidRDefault="00F43E8F">
      <w:pPr>
        <w:spacing w:before="480" w:after="240"/>
        <w:jc w:val="center"/>
        <w:rPr>
          <w:b/>
          <w:sz w:val="28"/>
          <w:szCs w:val="28"/>
        </w:rPr>
      </w:pPr>
      <w:r>
        <w:rPr>
          <w:b/>
          <w:sz w:val="28"/>
          <w:szCs w:val="28"/>
        </w:rPr>
        <w:t>Finanšu piedāvājums</w:t>
      </w:r>
    </w:p>
    <w:p w14:paraId="717A8B70" w14:textId="00417C46" w:rsidR="00741315" w:rsidRDefault="00F43E8F">
      <w:pPr>
        <w:spacing w:after="240"/>
        <w:jc w:val="center"/>
        <w:rPr>
          <w:b/>
          <w:sz w:val="24"/>
          <w:szCs w:val="24"/>
        </w:rPr>
      </w:pPr>
      <w:r>
        <w:rPr>
          <w:b/>
          <w:sz w:val="24"/>
          <w:szCs w:val="24"/>
        </w:rPr>
        <w:t>Paneļdiskusijas ek</w:t>
      </w:r>
      <w:r w:rsidR="00C749BE">
        <w:rPr>
          <w:b/>
          <w:sz w:val="24"/>
          <w:szCs w:val="24"/>
        </w:rPr>
        <w:t>s</w:t>
      </w:r>
      <w:r>
        <w:rPr>
          <w:b/>
          <w:sz w:val="24"/>
          <w:szCs w:val="24"/>
        </w:rPr>
        <w:t>pertu un moderatora pakalpojumu nodrošināšana</w:t>
      </w:r>
    </w:p>
    <w:p w14:paraId="0544347D" w14:textId="77777777" w:rsidR="00741315" w:rsidRDefault="00F43E8F">
      <w:pPr>
        <w:spacing w:after="240"/>
        <w:jc w:val="center"/>
        <w:rPr>
          <w:b/>
          <w:sz w:val="24"/>
          <w:szCs w:val="24"/>
        </w:rPr>
      </w:pPr>
      <w:r>
        <w:rPr>
          <w:b/>
          <w:sz w:val="24"/>
          <w:szCs w:val="24"/>
        </w:rPr>
        <w:t>“Paneļdiskusijas pasākumam Ventspilī”</w:t>
      </w:r>
    </w:p>
    <w:tbl>
      <w:tblPr>
        <w:tblStyle w:val="af0"/>
        <w:tblW w:w="933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122"/>
        <w:gridCol w:w="7217"/>
      </w:tblGrid>
      <w:tr w:rsidR="00741315" w14:paraId="67633135" w14:textId="77777777">
        <w:trPr>
          <w:trHeight w:val="313"/>
        </w:trPr>
        <w:tc>
          <w:tcPr>
            <w:tcW w:w="9339" w:type="dxa"/>
            <w:gridSpan w:val="2"/>
          </w:tcPr>
          <w:p w14:paraId="249E48FF" w14:textId="77777777" w:rsidR="00741315" w:rsidRDefault="00F43E8F">
            <w:pPr>
              <w:spacing w:before="120" w:after="120"/>
              <w:jc w:val="center"/>
              <w:rPr>
                <w:b/>
                <w:sz w:val="24"/>
                <w:szCs w:val="24"/>
                <w:highlight w:val="white"/>
              </w:rPr>
            </w:pPr>
            <w:r>
              <w:rPr>
                <w:b/>
                <w:highlight w:val="white"/>
              </w:rPr>
              <w:t>Pretendenta</w:t>
            </w:r>
            <w:r>
              <w:rPr>
                <w:b/>
                <w:sz w:val="24"/>
                <w:szCs w:val="24"/>
                <w:highlight w:val="white"/>
              </w:rPr>
              <w:t xml:space="preserve"> </w:t>
            </w:r>
            <w:r>
              <w:rPr>
                <w:b/>
                <w:highlight w:val="white"/>
              </w:rPr>
              <w:t>dati</w:t>
            </w:r>
          </w:p>
        </w:tc>
      </w:tr>
      <w:tr w:rsidR="00741315" w14:paraId="63E04250" w14:textId="77777777">
        <w:trPr>
          <w:trHeight w:val="491"/>
        </w:trPr>
        <w:tc>
          <w:tcPr>
            <w:tcW w:w="2122" w:type="dxa"/>
          </w:tcPr>
          <w:p w14:paraId="63639E89" w14:textId="77777777" w:rsidR="00741315" w:rsidRDefault="00F43E8F">
            <w:pPr>
              <w:rPr>
                <w:highlight w:val="white"/>
              </w:rPr>
            </w:pPr>
            <w:r>
              <w:rPr>
                <w:highlight w:val="white"/>
              </w:rPr>
              <w:t>Pretendenta vārds, uzvārds/ nosaukums:</w:t>
            </w:r>
          </w:p>
        </w:tc>
        <w:tc>
          <w:tcPr>
            <w:tcW w:w="7217" w:type="dxa"/>
          </w:tcPr>
          <w:p w14:paraId="7FC5D744" w14:textId="77777777" w:rsidR="00741315" w:rsidRDefault="00741315">
            <w:pPr>
              <w:spacing w:before="120" w:after="120"/>
              <w:rPr>
                <w:sz w:val="24"/>
                <w:szCs w:val="24"/>
                <w:highlight w:val="white"/>
              </w:rPr>
            </w:pPr>
          </w:p>
        </w:tc>
      </w:tr>
      <w:tr w:rsidR="00741315" w14:paraId="3D324712" w14:textId="77777777">
        <w:trPr>
          <w:trHeight w:val="385"/>
        </w:trPr>
        <w:tc>
          <w:tcPr>
            <w:tcW w:w="2122" w:type="dxa"/>
          </w:tcPr>
          <w:p w14:paraId="2D5CE595" w14:textId="77777777" w:rsidR="00741315" w:rsidRDefault="00F43E8F">
            <w:pPr>
              <w:rPr>
                <w:highlight w:val="white"/>
              </w:rPr>
            </w:pPr>
            <w:r>
              <w:rPr>
                <w:highlight w:val="white"/>
              </w:rPr>
              <w:t>Reģistrācijas numurs (juridiskām personām):</w:t>
            </w:r>
          </w:p>
        </w:tc>
        <w:tc>
          <w:tcPr>
            <w:tcW w:w="7217" w:type="dxa"/>
          </w:tcPr>
          <w:p w14:paraId="5FE05BE5" w14:textId="77777777" w:rsidR="00741315" w:rsidRDefault="00741315">
            <w:pPr>
              <w:spacing w:before="120" w:after="120"/>
              <w:rPr>
                <w:sz w:val="24"/>
                <w:szCs w:val="24"/>
                <w:highlight w:val="white"/>
              </w:rPr>
            </w:pPr>
          </w:p>
        </w:tc>
      </w:tr>
      <w:tr w:rsidR="00741315" w14:paraId="37F5210A" w14:textId="77777777">
        <w:trPr>
          <w:trHeight w:val="435"/>
        </w:trPr>
        <w:tc>
          <w:tcPr>
            <w:tcW w:w="2122" w:type="dxa"/>
          </w:tcPr>
          <w:p w14:paraId="4CDD4013" w14:textId="77777777" w:rsidR="00741315" w:rsidRDefault="00F43E8F">
            <w:pPr>
              <w:rPr>
                <w:highlight w:val="white"/>
              </w:rPr>
            </w:pPr>
            <w:r>
              <w:rPr>
                <w:highlight w:val="white"/>
              </w:rPr>
              <w:t>Adrese:</w:t>
            </w:r>
          </w:p>
        </w:tc>
        <w:tc>
          <w:tcPr>
            <w:tcW w:w="7217" w:type="dxa"/>
          </w:tcPr>
          <w:p w14:paraId="5EEFFE21" w14:textId="77777777" w:rsidR="00741315" w:rsidRDefault="00741315">
            <w:pPr>
              <w:spacing w:before="120" w:after="120"/>
              <w:rPr>
                <w:sz w:val="24"/>
                <w:szCs w:val="24"/>
                <w:highlight w:val="white"/>
              </w:rPr>
            </w:pPr>
          </w:p>
        </w:tc>
      </w:tr>
      <w:tr w:rsidR="00741315" w14:paraId="2323CDE8" w14:textId="77777777">
        <w:trPr>
          <w:trHeight w:val="435"/>
        </w:trPr>
        <w:tc>
          <w:tcPr>
            <w:tcW w:w="2122" w:type="dxa"/>
          </w:tcPr>
          <w:p w14:paraId="5201496F" w14:textId="77777777" w:rsidR="00741315" w:rsidRDefault="00F43E8F">
            <w:pPr>
              <w:rPr>
                <w:highlight w:val="white"/>
              </w:rPr>
            </w:pPr>
            <w:r>
              <w:rPr>
                <w:highlight w:val="white"/>
              </w:rPr>
              <w:t>Kontaktpersona (juridiskām personām):</w:t>
            </w:r>
          </w:p>
        </w:tc>
        <w:tc>
          <w:tcPr>
            <w:tcW w:w="7217" w:type="dxa"/>
          </w:tcPr>
          <w:p w14:paraId="166B0822" w14:textId="77777777" w:rsidR="00741315" w:rsidRDefault="00741315">
            <w:pPr>
              <w:spacing w:before="120" w:after="120"/>
              <w:rPr>
                <w:sz w:val="24"/>
                <w:szCs w:val="24"/>
                <w:highlight w:val="white"/>
              </w:rPr>
            </w:pPr>
          </w:p>
        </w:tc>
      </w:tr>
      <w:tr w:rsidR="00741315" w14:paraId="0DD6654F" w14:textId="77777777">
        <w:trPr>
          <w:trHeight w:val="435"/>
        </w:trPr>
        <w:tc>
          <w:tcPr>
            <w:tcW w:w="2122" w:type="dxa"/>
          </w:tcPr>
          <w:p w14:paraId="2F9EF0AF" w14:textId="77777777" w:rsidR="00741315" w:rsidRDefault="00F43E8F">
            <w:pPr>
              <w:rPr>
                <w:highlight w:val="white"/>
              </w:rPr>
            </w:pPr>
            <w:r>
              <w:rPr>
                <w:highlight w:val="white"/>
              </w:rPr>
              <w:t>Kontakttālrunis:</w:t>
            </w:r>
          </w:p>
        </w:tc>
        <w:tc>
          <w:tcPr>
            <w:tcW w:w="7217" w:type="dxa"/>
          </w:tcPr>
          <w:p w14:paraId="7F843446" w14:textId="77777777" w:rsidR="00741315" w:rsidRDefault="00741315">
            <w:pPr>
              <w:spacing w:before="120" w:after="120"/>
              <w:rPr>
                <w:sz w:val="24"/>
                <w:szCs w:val="24"/>
                <w:highlight w:val="white"/>
              </w:rPr>
            </w:pPr>
          </w:p>
        </w:tc>
      </w:tr>
      <w:tr w:rsidR="00741315" w14:paraId="49C50DD9" w14:textId="77777777">
        <w:trPr>
          <w:trHeight w:val="435"/>
        </w:trPr>
        <w:tc>
          <w:tcPr>
            <w:tcW w:w="2122" w:type="dxa"/>
          </w:tcPr>
          <w:p w14:paraId="74F92F2F" w14:textId="77777777" w:rsidR="00741315" w:rsidRDefault="00F43E8F">
            <w:pPr>
              <w:rPr>
                <w:highlight w:val="white"/>
              </w:rPr>
            </w:pPr>
            <w:r>
              <w:rPr>
                <w:highlight w:val="white"/>
              </w:rPr>
              <w:t>E-pasts saziņai:</w:t>
            </w:r>
          </w:p>
        </w:tc>
        <w:tc>
          <w:tcPr>
            <w:tcW w:w="7217" w:type="dxa"/>
          </w:tcPr>
          <w:p w14:paraId="169413B7" w14:textId="77777777" w:rsidR="00741315" w:rsidRDefault="00741315">
            <w:pPr>
              <w:spacing w:before="120" w:after="120"/>
              <w:rPr>
                <w:sz w:val="24"/>
                <w:szCs w:val="24"/>
                <w:highlight w:val="white"/>
              </w:rPr>
            </w:pPr>
          </w:p>
        </w:tc>
      </w:tr>
    </w:tbl>
    <w:p w14:paraId="27B12AC8" w14:textId="77777777" w:rsidR="00741315" w:rsidRDefault="00741315">
      <w:pPr>
        <w:rPr>
          <w:sz w:val="24"/>
          <w:szCs w:val="24"/>
          <w:highlight w:val="white"/>
        </w:rPr>
      </w:pPr>
    </w:p>
    <w:tbl>
      <w:tblPr>
        <w:tblStyle w:val="af1"/>
        <w:tblW w:w="933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964"/>
        <w:gridCol w:w="5375"/>
      </w:tblGrid>
      <w:tr w:rsidR="00741315" w14:paraId="1BD1990B" w14:textId="77777777">
        <w:tc>
          <w:tcPr>
            <w:tcW w:w="9339" w:type="dxa"/>
            <w:gridSpan w:val="2"/>
          </w:tcPr>
          <w:p w14:paraId="52C2F22D" w14:textId="77777777" w:rsidR="00741315" w:rsidRDefault="00F43E8F">
            <w:pPr>
              <w:spacing w:before="120" w:after="120"/>
              <w:jc w:val="center"/>
              <w:rPr>
                <w:b/>
                <w:highlight w:val="white"/>
              </w:rPr>
            </w:pPr>
            <w:r>
              <w:rPr>
                <w:b/>
                <w:highlight w:val="white"/>
              </w:rPr>
              <w:t xml:space="preserve">Piedāvājuma raksturojums </w:t>
            </w:r>
          </w:p>
        </w:tc>
      </w:tr>
      <w:tr w:rsidR="00741315" w14:paraId="65617F6D" w14:textId="77777777">
        <w:trPr>
          <w:trHeight w:val="475"/>
        </w:trPr>
        <w:tc>
          <w:tcPr>
            <w:tcW w:w="3964" w:type="dxa"/>
            <w:vMerge w:val="restart"/>
          </w:tcPr>
          <w:p w14:paraId="52E8F5AA" w14:textId="77777777" w:rsidR="00741315" w:rsidRDefault="00F43E8F">
            <w:pPr>
              <w:rPr>
                <w:b/>
                <w:highlight w:val="white"/>
              </w:rPr>
            </w:pPr>
            <w:r>
              <w:rPr>
                <w:b/>
                <w:highlight w:val="white"/>
              </w:rPr>
              <w:t>Līdzšinējā pretendente pieredze</w:t>
            </w:r>
          </w:p>
          <w:p w14:paraId="4E255D37" w14:textId="77777777" w:rsidR="00741315" w:rsidRDefault="00F43E8F">
            <w:pPr>
              <w:rPr>
                <w:sz w:val="24"/>
                <w:szCs w:val="24"/>
                <w:highlight w:val="white"/>
              </w:rPr>
            </w:pPr>
            <w:r>
              <w:rPr>
                <w:highlight w:val="white"/>
              </w:rPr>
              <w:t>(Pretendentam bijusi iepriekšēja pieredze vismaz 1 līdzvērtīga pakalpojuma (semināra vadīšanas) nodrošināšanā)</w:t>
            </w:r>
          </w:p>
        </w:tc>
        <w:tc>
          <w:tcPr>
            <w:tcW w:w="5375" w:type="dxa"/>
          </w:tcPr>
          <w:p w14:paraId="0A75D463" w14:textId="77777777" w:rsidR="00741315" w:rsidRDefault="00F43E8F">
            <w:pPr>
              <w:numPr>
                <w:ilvl w:val="0"/>
                <w:numId w:val="3"/>
              </w:numPr>
              <w:pBdr>
                <w:top w:val="nil"/>
                <w:left w:val="nil"/>
                <w:bottom w:val="nil"/>
                <w:right w:val="nil"/>
                <w:between w:val="nil"/>
              </w:pBdr>
              <w:spacing w:before="120" w:after="120" w:line="276" w:lineRule="auto"/>
              <w:ind w:left="714" w:hanging="357"/>
              <w:rPr>
                <w:i/>
                <w:highlight w:val="white"/>
              </w:rPr>
            </w:pPr>
            <w:r>
              <w:rPr>
                <w:i/>
                <w:highlight w:val="white"/>
              </w:rPr>
              <w:t>Pasākuma nosaukums, pasākuma aptuvenais dalībnieku skaits, pasūtītājs</w:t>
            </w:r>
          </w:p>
        </w:tc>
      </w:tr>
      <w:tr w:rsidR="00741315" w14:paraId="7EF9B0E3" w14:textId="77777777">
        <w:trPr>
          <w:trHeight w:val="465"/>
        </w:trPr>
        <w:tc>
          <w:tcPr>
            <w:tcW w:w="3964" w:type="dxa"/>
            <w:vMerge/>
          </w:tcPr>
          <w:p w14:paraId="686271E8" w14:textId="77777777" w:rsidR="00741315" w:rsidRDefault="00741315">
            <w:pPr>
              <w:widowControl w:val="0"/>
              <w:pBdr>
                <w:top w:val="nil"/>
                <w:left w:val="nil"/>
                <w:bottom w:val="nil"/>
                <w:right w:val="nil"/>
                <w:between w:val="nil"/>
              </w:pBdr>
              <w:spacing w:line="276" w:lineRule="auto"/>
              <w:rPr>
                <w:i/>
                <w:highlight w:val="white"/>
              </w:rPr>
            </w:pPr>
          </w:p>
        </w:tc>
        <w:tc>
          <w:tcPr>
            <w:tcW w:w="5375" w:type="dxa"/>
          </w:tcPr>
          <w:p w14:paraId="23B8AE0B" w14:textId="77777777" w:rsidR="00741315" w:rsidRDefault="00741315">
            <w:pPr>
              <w:numPr>
                <w:ilvl w:val="0"/>
                <w:numId w:val="3"/>
              </w:numPr>
              <w:pBdr>
                <w:top w:val="nil"/>
                <w:left w:val="nil"/>
                <w:bottom w:val="nil"/>
                <w:right w:val="nil"/>
                <w:between w:val="nil"/>
              </w:pBdr>
              <w:spacing w:before="120" w:after="120" w:line="276" w:lineRule="auto"/>
              <w:ind w:left="714" w:hanging="357"/>
              <w:rPr>
                <w:highlight w:val="white"/>
              </w:rPr>
            </w:pPr>
          </w:p>
        </w:tc>
      </w:tr>
      <w:tr w:rsidR="00741315" w14:paraId="74D24B65" w14:textId="77777777">
        <w:trPr>
          <w:trHeight w:val="502"/>
        </w:trPr>
        <w:tc>
          <w:tcPr>
            <w:tcW w:w="3964" w:type="dxa"/>
            <w:vMerge/>
          </w:tcPr>
          <w:p w14:paraId="4C03ECF3" w14:textId="77777777" w:rsidR="00741315" w:rsidRDefault="00741315">
            <w:pPr>
              <w:widowControl w:val="0"/>
              <w:pBdr>
                <w:top w:val="nil"/>
                <w:left w:val="nil"/>
                <w:bottom w:val="nil"/>
                <w:right w:val="nil"/>
                <w:between w:val="nil"/>
              </w:pBdr>
              <w:spacing w:line="276" w:lineRule="auto"/>
              <w:rPr>
                <w:highlight w:val="white"/>
              </w:rPr>
            </w:pPr>
          </w:p>
        </w:tc>
        <w:tc>
          <w:tcPr>
            <w:tcW w:w="5375" w:type="dxa"/>
          </w:tcPr>
          <w:p w14:paraId="4DA6031D" w14:textId="77777777" w:rsidR="00741315" w:rsidRDefault="00741315">
            <w:pPr>
              <w:numPr>
                <w:ilvl w:val="0"/>
                <w:numId w:val="3"/>
              </w:numPr>
              <w:pBdr>
                <w:top w:val="nil"/>
                <w:left w:val="nil"/>
                <w:bottom w:val="nil"/>
                <w:right w:val="nil"/>
                <w:between w:val="nil"/>
              </w:pBdr>
              <w:spacing w:before="120" w:after="120" w:line="276" w:lineRule="auto"/>
              <w:ind w:left="714" w:hanging="357"/>
              <w:rPr>
                <w:highlight w:val="white"/>
              </w:rPr>
            </w:pPr>
          </w:p>
        </w:tc>
      </w:tr>
    </w:tbl>
    <w:p w14:paraId="42A3560E" w14:textId="77777777" w:rsidR="00741315" w:rsidRDefault="00741315">
      <w:pPr>
        <w:rPr>
          <w:sz w:val="24"/>
          <w:szCs w:val="24"/>
          <w:highlight w:val="white"/>
        </w:rPr>
      </w:pPr>
    </w:p>
    <w:tbl>
      <w:tblPr>
        <w:tblStyle w:val="af2"/>
        <w:tblW w:w="9356"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253"/>
        <w:gridCol w:w="3286"/>
        <w:gridCol w:w="1817"/>
      </w:tblGrid>
      <w:tr w:rsidR="00741315" w14:paraId="3ACAFFD2" w14:textId="77777777">
        <w:tc>
          <w:tcPr>
            <w:tcW w:w="9356" w:type="dxa"/>
            <w:gridSpan w:val="3"/>
            <w:shd w:val="clear" w:color="auto" w:fill="auto"/>
          </w:tcPr>
          <w:p w14:paraId="0F293460" w14:textId="77777777" w:rsidR="00741315" w:rsidRDefault="00F43E8F">
            <w:pPr>
              <w:spacing w:before="120" w:after="120"/>
              <w:ind w:right="181"/>
              <w:jc w:val="center"/>
              <w:rPr>
                <w:b/>
              </w:rPr>
            </w:pPr>
            <w:r>
              <w:rPr>
                <w:b/>
              </w:rPr>
              <w:t>Cenas piedāvājums</w:t>
            </w:r>
          </w:p>
        </w:tc>
      </w:tr>
      <w:tr w:rsidR="00741315" w14:paraId="16E2521D" w14:textId="77777777">
        <w:tc>
          <w:tcPr>
            <w:tcW w:w="4253" w:type="dxa"/>
            <w:shd w:val="clear" w:color="auto" w:fill="auto"/>
          </w:tcPr>
          <w:p w14:paraId="18C4F6EE" w14:textId="77777777" w:rsidR="00741315" w:rsidRDefault="00F43E8F">
            <w:pPr>
              <w:ind w:right="181"/>
              <w:rPr>
                <w:b/>
                <w:sz w:val="24"/>
                <w:szCs w:val="24"/>
              </w:rPr>
            </w:pPr>
            <w:r>
              <w:rPr>
                <w:b/>
                <w:sz w:val="24"/>
                <w:szCs w:val="24"/>
              </w:rPr>
              <w:t>Pakalpojuma nosaukums</w:t>
            </w:r>
          </w:p>
        </w:tc>
        <w:tc>
          <w:tcPr>
            <w:tcW w:w="3286" w:type="dxa"/>
            <w:shd w:val="clear" w:color="auto" w:fill="auto"/>
          </w:tcPr>
          <w:p w14:paraId="5741C18E" w14:textId="77777777" w:rsidR="00741315" w:rsidRDefault="00F43E8F">
            <w:pPr>
              <w:ind w:right="181"/>
              <w:rPr>
                <w:b/>
              </w:rPr>
            </w:pPr>
            <w:r>
              <w:rPr>
                <w:b/>
              </w:rPr>
              <w:t>Papildus informācija (ja tāda ir)</w:t>
            </w:r>
          </w:p>
        </w:tc>
        <w:tc>
          <w:tcPr>
            <w:tcW w:w="1817" w:type="dxa"/>
            <w:tcBorders>
              <w:bottom w:val="single" w:sz="4" w:space="0" w:color="000000"/>
            </w:tcBorders>
            <w:shd w:val="clear" w:color="auto" w:fill="auto"/>
          </w:tcPr>
          <w:p w14:paraId="10AB4E2A" w14:textId="77777777" w:rsidR="00741315" w:rsidRDefault="00F43E8F">
            <w:pPr>
              <w:ind w:right="181"/>
              <w:rPr>
                <w:b/>
              </w:rPr>
            </w:pPr>
            <w:r>
              <w:rPr>
                <w:b/>
              </w:rPr>
              <w:t xml:space="preserve">Summa, EUR </w:t>
            </w:r>
          </w:p>
        </w:tc>
      </w:tr>
      <w:tr w:rsidR="00741315" w14:paraId="0CB5AE45" w14:textId="77777777">
        <w:trPr>
          <w:trHeight w:val="924"/>
        </w:trPr>
        <w:tc>
          <w:tcPr>
            <w:tcW w:w="4253" w:type="dxa"/>
          </w:tcPr>
          <w:p w14:paraId="0374E680" w14:textId="6B4940F3" w:rsidR="00741315" w:rsidRDefault="00F43E8F">
            <w:pPr>
              <w:spacing w:before="240"/>
              <w:ind w:right="181"/>
              <w:jc w:val="both"/>
              <w:rPr>
                <w:sz w:val="24"/>
                <w:szCs w:val="24"/>
              </w:rPr>
            </w:pPr>
            <w:r>
              <w:rPr>
                <w:sz w:val="24"/>
                <w:szCs w:val="24"/>
              </w:rPr>
              <w:t>Paneļdiskusijas ek</w:t>
            </w:r>
            <w:r w:rsidR="00C749BE">
              <w:rPr>
                <w:sz w:val="24"/>
                <w:szCs w:val="24"/>
              </w:rPr>
              <w:t>s</w:t>
            </w:r>
            <w:r>
              <w:rPr>
                <w:sz w:val="24"/>
                <w:szCs w:val="24"/>
              </w:rPr>
              <w:t>pertu un moderatora pakalpojumu nodrošināšana</w:t>
            </w:r>
          </w:p>
        </w:tc>
        <w:tc>
          <w:tcPr>
            <w:tcW w:w="3286" w:type="dxa"/>
          </w:tcPr>
          <w:p w14:paraId="36BB6650" w14:textId="77777777" w:rsidR="00741315" w:rsidRDefault="00741315">
            <w:pPr>
              <w:ind w:right="181"/>
              <w:jc w:val="both"/>
            </w:pPr>
          </w:p>
        </w:tc>
        <w:tc>
          <w:tcPr>
            <w:tcW w:w="1817" w:type="dxa"/>
          </w:tcPr>
          <w:p w14:paraId="4E50CC2D" w14:textId="77777777" w:rsidR="00741315" w:rsidRDefault="00741315">
            <w:pPr>
              <w:ind w:right="181"/>
              <w:jc w:val="both"/>
            </w:pPr>
          </w:p>
        </w:tc>
      </w:tr>
      <w:tr w:rsidR="00741315" w14:paraId="49828085" w14:textId="77777777">
        <w:tc>
          <w:tcPr>
            <w:tcW w:w="7539" w:type="dxa"/>
            <w:gridSpan w:val="2"/>
          </w:tcPr>
          <w:p w14:paraId="30EB5154" w14:textId="77777777" w:rsidR="00741315" w:rsidRDefault="00F43E8F">
            <w:pPr>
              <w:ind w:right="181"/>
              <w:jc w:val="right"/>
            </w:pPr>
            <w:r>
              <w:t>Kopējā piedāvājuma cena bez PVN, EUR:</w:t>
            </w:r>
          </w:p>
        </w:tc>
        <w:tc>
          <w:tcPr>
            <w:tcW w:w="1817" w:type="dxa"/>
          </w:tcPr>
          <w:p w14:paraId="4E9BC933" w14:textId="77777777" w:rsidR="00741315" w:rsidRDefault="00741315">
            <w:pPr>
              <w:ind w:right="181"/>
              <w:jc w:val="both"/>
            </w:pPr>
          </w:p>
        </w:tc>
      </w:tr>
      <w:tr w:rsidR="00741315" w14:paraId="6D8154BA" w14:textId="77777777">
        <w:tc>
          <w:tcPr>
            <w:tcW w:w="7539" w:type="dxa"/>
            <w:gridSpan w:val="2"/>
          </w:tcPr>
          <w:p w14:paraId="2E8943BC" w14:textId="77777777" w:rsidR="00741315" w:rsidRDefault="00F43E8F">
            <w:pPr>
              <w:ind w:right="181"/>
              <w:jc w:val="right"/>
            </w:pPr>
            <w:r>
              <w:t>PVN (21%), EUR:</w:t>
            </w:r>
          </w:p>
        </w:tc>
        <w:tc>
          <w:tcPr>
            <w:tcW w:w="1817" w:type="dxa"/>
          </w:tcPr>
          <w:p w14:paraId="62F85FD5" w14:textId="77777777" w:rsidR="00741315" w:rsidRDefault="00741315">
            <w:pPr>
              <w:ind w:right="181"/>
              <w:jc w:val="both"/>
            </w:pPr>
          </w:p>
        </w:tc>
      </w:tr>
      <w:tr w:rsidR="00741315" w14:paraId="4712966D" w14:textId="77777777">
        <w:tc>
          <w:tcPr>
            <w:tcW w:w="7539" w:type="dxa"/>
            <w:gridSpan w:val="2"/>
          </w:tcPr>
          <w:p w14:paraId="159C686C" w14:textId="77777777" w:rsidR="00741315" w:rsidRDefault="00F43E8F">
            <w:pPr>
              <w:ind w:right="181"/>
              <w:jc w:val="right"/>
            </w:pPr>
            <w:r>
              <w:t>Kopējā piedāvājuma cena ar PVN, EUR:</w:t>
            </w:r>
          </w:p>
        </w:tc>
        <w:tc>
          <w:tcPr>
            <w:tcW w:w="1817" w:type="dxa"/>
          </w:tcPr>
          <w:p w14:paraId="2C5EACA9" w14:textId="77777777" w:rsidR="00741315" w:rsidRDefault="00741315">
            <w:pPr>
              <w:ind w:right="181"/>
              <w:jc w:val="both"/>
            </w:pPr>
          </w:p>
        </w:tc>
      </w:tr>
    </w:tbl>
    <w:p w14:paraId="2F21B4EE" w14:textId="77777777" w:rsidR="00741315" w:rsidRDefault="00F43E8F">
      <w:pPr>
        <w:spacing w:before="120"/>
        <w:rPr>
          <w:b/>
        </w:rPr>
      </w:pPr>
      <w:r>
        <w:rPr>
          <w:b/>
        </w:rPr>
        <w:t>Summa vārdiem:_____________________________________________________________________________</w:t>
      </w:r>
    </w:p>
    <w:p w14:paraId="3B26E66D" w14:textId="77777777" w:rsidR="00741315" w:rsidRDefault="00F43E8F">
      <w:pPr>
        <w:spacing w:before="360"/>
        <w:rPr>
          <w:b/>
        </w:rPr>
      </w:pPr>
      <w:r>
        <w:rPr>
          <w:b/>
        </w:rPr>
        <w:t>Piedāvājumu sagatavoja:</w:t>
      </w:r>
    </w:p>
    <w:p w14:paraId="5E62C6E0" w14:textId="77777777" w:rsidR="00741315" w:rsidRDefault="00F43E8F">
      <w:pPr>
        <w:spacing w:before="120"/>
      </w:pPr>
      <w:r>
        <w:t>Vārds, uzvārds: ________________________________</w:t>
      </w:r>
    </w:p>
    <w:p w14:paraId="0E747311" w14:textId="77777777" w:rsidR="00741315" w:rsidRDefault="00F43E8F">
      <w:r>
        <w:t>Ieņemamais amats: _____________________________</w:t>
      </w:r>
    </w:p>
    <w:p w14:paraId="246F1809" w14:textId="77777777" w:rsidR="00741315" w:rsidRDefault="00F43E8F">
      <w:r>
        <w:t>Tālrunis: _____________________________________</w:t>
      </w:r>
    </w:p>
    <w:p w14:paraId="54F9E856" w14:textId="77777777" w:rsidR="00741315" w:rsidRDefault="00F43E8F">
      <w:r>
        <w:t>Paraksts: _____________________________________</w:t>
      </w:r>
    </w:p>
    <w:p w14:paraId="125307A2" w14:textId="77777777" w:rsidR="00741315" w:rsidRDefault="00F43E8F">
      <w:pPr>
        <w:rPr>
          <w:sz w:val="24"/>
          <w:szCs w:val="24"/>
        </w:rPr>
      </w:pPr>
      <w:r>
        <w:t>Datums: _____________________________________</w:t>
      </w:r>
    </w:p>
    <w:sectPr w:rsidR="00741315">
      <w:footerReference w:type="default" r:id="rId9"/>
      <w:footerReference w:type="first" r:id="rId10"/>
      <w:pgSz w:w="11901" w:h="16834"/>
      <w:pgMar w:top="851" w:right="1134" w:bottom="1134" w:left="1418" w:header="79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EEC9" w14:textId="77777777" w:rsidR="00467D58" w:rsidRDefault="00467D58">
      <w:r>
        <w:separator/>
      </w:r>
    </w:p>
  </w:endnote>
  <w:endnote w:type="continuationSeparator" w:id="0">
    <w:p w14:paraId="6AF13F13" w14:textId="77777777" w:rsidR="00467D58" w:rsidRDefault="0046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wiss TL">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Baltic">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7018" w14:textId="77777777" w:rsidR="00741315" w:rsidRDefault="00F43E8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F1351">
      <w:rPr>
        <w:noProof/>
        <w:color w:val="000000"/>
      </w:rPr>
      <w:t>2</w:t>
    </w:r>
    <w:r>
      <w:rPr>
        <w:color w:val="000000"/>
      </w:rPr>
      <w:fldChar w:fldCharType="end"/>
    </w:r>
  </w:p>
  <w:p w14:paraId="6ACD21A8" w14:textId="77777777" w:rsidR="00741315" w:rsidRDefault="0074131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4B9E" w14:textId="77777777" w:rsidR="00741315" w:rsidRDefault="00741315">
    <w:pPr>
      <w:pBdr>
        <w:top w:val="nil"/>
        <w:left w:val="nil"/>
        <w:bottom w:val="nil"/>
        <w:right w:val="nil"/>
        <w:between w:val="nil"/>
      </w:pBdr>
      <w:tabs>
        <w:tab w:val="center" w:pos="4320"/>
        <w:tab w:val="right" w:pos="8640"/>
      </w:tabs>
      <w:spacing w:before="960"/>
      <w:rPr>
        <w:color w:val="000000"/>
      </w:rPr>
    </w:pPr>
  </w:p>
  <w:p w14:paraId="377D9DB4" w14:textId="77777777" w:rsidR="00741315" w:rsidRDefault="0074131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505D" w14:textId="77777777" w:rsidR="00467D58" w:rsidRDefault="00467D58">
      <w:r>
        <w:separator/>
      </w:r>
    </w:p>
  </w:footnote>
  <w:footnote w:type="continuationSeparator" w:id="0">
    <w:p w14:paraId="10DFD4A5" w14:textId="77777777" w:rsidR="00467D58" w:rsidRDefault="00467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5B3"/>
    <w:multiLevelType w:val="multilevel"/>
    <w:tmpl w:val="8CAC3C5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D3576"/>
    <w:multiLevelType w:val="multilevel"/>
    <w:tmpl w:val="8026A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A81920"/>
    <w:multiLevelType w:val="multilevel"/>
    <w:tmpl w:val="102CE642"/>
    <w:lvl w:ilvl="0">
      <w:start w:val="1"/>
      <w:numFmt w:val="decimal"/>
      <w:pStyle w:val="Sarakstaaizzm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602084"/>
    <w:multiLevelType w:val="multilevel"/>
    <w:tmpl w:val="251882AA"/>
    <w:lvl w:ilvl="0">
      <w:start w:val="1"/>
      <w:numFmt w:val="decimal"/>
      <w:lvlText w:val="%1."/>
      <w:lvlJc w:val="left"/>
      <w:pPr>
        <w:ind w:left="720" w:hanging="360"/>
      </w:pPr>
    </w:lvl>
    <w:lvl w:ilvl="1">
      <w:start w:val="1"/>
      <w:numFmt w:val="decimal"/>
      <w:lvlText w:val="%1.%2."/>
      <w:lvlJc w:val="left"/>
      <w:pPr>
        <w:ind w:left="1125" w:hanging="40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15"/>
    <w:rsid w:val="00140AFE"/>
    <w:rsid w:val="00294F5F"/>
    <w:rsid w:val="00467D58"/>
    <w:rsid w:val="0047271C"/>
    <w:rsid w:val="005F1351"/>
    <w:rsid w:val="00741315"/>
    <w:rsid w:val="00B05C07"/>
    <w:rsid w:val="00C749BE"/>
    <w:rsid w:val="00EC56CC"/>
    <w:rsid w:val="00F06810"/>
    <w:rsid w:val="00F43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8EE0"/>
  <w15:docId w15:val="{63FB1749-12D9-4584-B033-5C342EB5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545AA"/>
    <w:rPr>
      <w:lang w:eastAsia="en-US"/>
    </w:rPr>
  </w:style>
  <w:style w:type="paragraph" w:styleId="Virsraksts1">
    <w:name w:val="heading 1"/>
    <w:basedOn w:val="Parasts"/>
    <w:next w:val="Parasts"/>
    <w:uiPriority w:val="9"/>
    <w:qFormat/>
    <w:rsid w:val="009E486B"/>
    <w:pPr>
      <w:spacing w:before="240"/>
      <w:jc w:val="center"/>
      <w:outlineLvl w:val="0"/>
    </w:pPr>
    <w:rPr>
      <w:rFonts w:ascii="Swiss TL" w:hAnsi="Swiss TL"/>
      <w:b/>
      <w:sz w:val="24"/>
      <w:u w:val="single"/>
    </w:rPr>
  </w:style>
  <w:style w:type="paragraph" w:styleId="Virsraksts2">
    <w:name w:val="heading 2"/>
    <w:basedOn w:val="Parasts"/>
    <w:next w:val="Parasts"/>
    <w:uiPriority w:val="9"/>
    <w:semiHidden/>
    <w:unhideWhenUsed/>
    <w:qFormat/>
    <w:rsid w:val="009E486B"/>
    <w:pPr>
      <w:spacing w:before="120"/>
      <w:jc w:val="center"/>
      <w:outlineLvl w:val="1"/>
    </w:pPr>
    <w:rPr>
      <w:rFonts w:ascii="Swiss TL" w:hAnsi="Swiss TL"/>
      <w:b/>
      <w:sz w:val="24"/>
    </w:rPr>
  </w:style>
  <w:style w:type="paragraph" w:styleId="Virsraksts3">
    <w:name w:val="heading 3"/>
    <w:basedOn w:val="Parasts"/>
    <w:next w:val="Parastaatkpe"/>
    <w:uiPriority w:val="9"/>
    <w:semiHidden/>
    <w:unhideWhenUsed/>
    <w:qFormat/>
    <w:rsid w:val="009E486B"/>
    <w:pPr>
      <w:jc w:val="center"/>
      <w:outlineLvl w:val="2"/>
    </w:pPr>
    <w:rPr>
      <w:b/>
      <w:sz w:val="24"/>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link w:val="Virsraksts5Rakstz"/>
    <w:uiPriority w:val="9"/>
    <w:semiHidden/>
    <w:unhideWhenUsed/>
    <w:qFormat/>
    <w:rsid w:val="002B0355"/>
    <w:pPr>
      <w:spacing w:before="240" w:after="60"/>
      <w:outlineLvl w:val="4"/>
    </w:pPr>
    <w:rPr>
      <w:rFonts w:ascii="Calibri" w:hAnsi="Calibri"/>
      <w:b/>
      <w:bCs/>
      <w:i/>
      <w:iCs/>
      <w:sz w:val="26"/>
      <w:szCs w:val="26"/>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link w:val="NosaukumsRakstz"/>
    <w:uiPriority w:val="10"/>
    <w:qFormat/>
    <w:rsid w:val="009E486B"/>
    <w:pPr>
      <w:jc w:val="center"/>
    </w:pPr>
    <w:rPr>
      <w:sz w:val="24"/>
    </w:rPr>
  </w:style>
  <w:style w:type="paragraph" w:styleId="Parastaatkpe">
    <w:name w:val="Normal Indent"/>
    <w:basedOn w:val="Parasts"/>
    <w:rsid w:val="009E486B"/>
    <w:pPr>
      <w:ind w:left="720"/>
    </w:pPr>
  </w:style>
  <w:style w:type="paragraph" w:styleId="Kjene">
    <w:name w:val="footer"/>
    <w:basedOn w:val="Parasts"/>
    <w:link w:val="KjeneRakstz"/>
    <w:uiPriority w:val="99"/>
    <w:rsid w:val="009E486B"/>
    <w:pPr>
      <w:tabs>
        <w:tab w:val="center" w:pos="4320"/>
        <w:tab w:val="right" w:pos="8640"/>
      </w:tabs>
    </w:pPr>
  </w:style>
  <w:style w:type="paragraph" w:styleId="Galvene">
    <w:name w:val="header"/>
    <w:basedOn w:val="Parasts"/>
    <w:link w:val="GalveneRakstz"/>
    <w:uiPriority w:val="99"/>
    <w:rsid w:val="009E486B"/>
    <w:pPr>
      <w:tabs>
        <w:tab w:val="center" w:pos="4252"/>
        <w:tab w:val="right" w:pos="8504"/>
      </w:tabs>
    </w:pPr>
  </w:style>
  <w:style w:type="paragraph" w:styleId="Sarakstarindkopa">
    <w:name w:val="List Paragraph"/>
    <w:basedOn w:val="Parasts"/>
    <w:uiPriority w:val="34"/>
    <w:qFormat/>
    <w:rsid w:val="00CF6A37"/>
    <w:pPr>
      <w:spacing w:after="200" w:line="276" w:lineRule="auto"/>
      <w:ind w:left="720"/>
      <w:contextualSpacing/>
    </w:pPr>
    <w:rPr>
      <w:rFonts w:ascii="Calibri" w:eastAsia="Calibri" w:hAnsi="Calibri"/>
      <w:sz w:val="22"/>
      <w:szCs w:val="22"/>
    </w:rPr>
  </w:style>
  <w:style w:type="paragraph" w:styleId="Vresteksts">
    <w:name w:val="footnote text"/>
    <w:basedOn w:val="Parasts"/>
    <w:link w:val="VrestekstsRakstz"/>
    <w:uiPriority w:val="99"/>
    <w:unhideWhenUsed/>
    <w:rsid w:val="00CF6A37"/>
    <w:rPr>
      <w:rFonts w:ascii="Calibri" w:eastAsia="Calibri" w:hAnsi="Calibri"/>
    </w:rPr>
  </w:style>
  <w:style w:type="character" w:customStyle="1" w:styleId="VrestekstsRakstz">
    <w:name w:val="Vēres teksts Rakstz."/>
    <w:link w:val="Vresteksts"/>
    <w:uiPriority w:val="99"/>
    <w:rsid w:val="00CF6A37"/>
    <w:rPr>
      <w:rFonts w:ascii="Calibri" w:eastAsia="Calibri" w:hAnsi="Calibri"/>
      <w:noProof w:val="0"/>
      <w:lang w:val="lv-LV" w:eastAsia="en-US"/>
    </w:rPr>
  </w:style>
  <w:style w:type="character" w:styleId="Vresatsauce">
    <w:name w:val="footnote reference"/>
    <w:uiPriority w:val="99"/>
    <w:semiHidden/>
    <w:unhideWhenUsed/>
    <w:rsid w:val="00CF6A37"/>
    <w:rPr>
      <w:rFonts w:ascii="Times New Roman" w:hAnsi="Times New Roman"/>
      <w:noProof w:val="0"/>
      <w:vertAlign w:val="superscript"/>
      <w:lang w:val="lv-LV"/>
    </w:rPr>
  </w:style>
  <w:style w:type="paragraph" w:styleId="Paraststmeklis">
    <w:name w:val="Normal (Web)"/>
    <w:basedOn w:val="Parasts"/>
    <w:uiPriority w:val="99"/>
    <w:unhideWhenUsed/>
    <w:rsid w:val="00CF6A37"/>
    <w:pPr>
      <w:spacing w:before="100" w:beforeAutospacing="1" w:after="100" w:afterAutospacing="1"/>
    </w:pPr>
    <w:rPr>
      <w:rFonts w:ascii="Verdana" w:hAnsi="Verdana"/>
      <w:sz w:val="9"/>
      <w:szCs w:val="9"/>
      <w:lang w:val="en-US"/>
    </w:rPr>
  </w:style>
  <w:style w:type="character" w:customStyle="1" w:styleId="Virsraksts5Rakstz">
    <w:name w:val="Virsraksts 5 Rakstz."/>
    <w:link w:val="Virsraksts5"/>
    <w:uiPriority w:val="9"/>
    <w:semiHidden/>
    <w:rsid w:val="002B0355"/>
    <w:rPr>
      <w:rFonts w:ascii="Calibri" w:eastAsia="Times New Roman" w:hAnsi="Calibri" w:cs="Times New Roman"/>
      <w:b/>
      <w:bCs/>
      <w:i/>
      <w:iCs/>
      <w:sz w:val="26"/>
      <w:szCs w:val="26"/>
      <w:lang w:eastAsia="en-US"/>
    </w:rPr>
  </w:style>
  <w:style w:type="paragraph" w:styleId="Pamatteksts">
    <w:name w:val="Body Text"/>
    <w:basedOn w:val="Parasts"/>
    <w:link w:val="PamattekstsRakstz"/>
    <w:rsid w:val="002B0355"/>
    <w:pPr>
      <w:spacing w:after="120"/>
    </w:pPr>
    <w:rPr>
      <w:sz w:val="24"/>
      <w:szCs w:val="24"/>
      <w:lang w:eastAsia="lv-LV"/>
    </w:rPr>
  </w:style>
  <w:style w:type="character" w:customStyle="1" w:styleId="PamattekstsRakstz">
    <w:name w:val="Pamatteksts Rakstz."/>
    <w:link w:val="Pamatteksts"/>
    <w:rsid w:val="002B0355"/>
    <w:rPr>
      <w:sz w:val="24"/>
      <w:szCs w:val="24"/>
    </w:rPr>
  </w:style>
  <w:style w:type="character" w:customStyle="1" w:styleId="Pamatteksts2Rakstz">
    <w:name w:val="Pamatteksts 2 Rakstz."/>
    <w:link w:val="Pamatteksts2"/>
    <w:locked/>
    <w:rsid w:val="002B0355"/>
    <w:rPr>
      <w:sz w:val="24"/>
      <w:szCs w:val="24"/>
    </w:rPr>
  </w:style>
  <w:style w:type="paragraph" w:styleId="Pamatteksts2">
    <w:name w:val="Body Text 2"/>
    <w:basedOn w:val="Parasts"/>
    <w:link w:val="Pamatteksts2Rakstz"/>
    <w:rsid w:val="002B0355"/>
    <w:pPr>
      <w:spacing w:after="120" w:line="480" w:lineRule="auto"/>
    </w:pPr>
    <w:rPr>
      <w:sz w:val="24"/>
      <w:szCs w:val="24"/>
      <w:lang w:eastAsia="lv-LV"/>
    </w:rPr>
  </w:style>
  <w:style w:type="character" w:customStyle="1" w:styleId="BodyText2Char1">
    <w:name w:val="Body Text 2 Char1"/>
    <w:uiPriority w:val="99"/>
    <w:semiHidden/>
    <w:rsid w:val="002B0355"/>
    <w:rPr>
      <w:lang w:eastAsia="en-US"/>
    </w:rPr>
  </w:style>
  <w:style w:type="paragraph" w:styleId="Sarakstaaizzme3">
    <w:name w:val="List Bullet 3"/>
    <w:basedOn w:val="Parasts"/>
    <w:autoRedefine/>
    <w:rsid w:val="0052263D"/>
    <w:pPr>
      <w:numPr>
        <w:numId w:val="4"/>
      </w:numPr>
    </w:pPr>
    <w:rPr>
      <w:rFonts w:ascii="Times-Baltic" w:hAnsi="Times-Baltic"/>
      <w:lang w:val="en-US"/>
    </w:rPr>
  </w:style>
  <w:style w:type="paragraph" w:styleId="Sarakstaaizzme5">
    <w:name w:val="List Bullet 5"/>
    <w:basedOn w:val="Parasts"/>
    <w:autoRedefine/>
    <w:rsid w:val="0052263D"/>
    <w:pPr>
      <w:tabs>
        <w:tab w:val="num" w:pos="720"/>
      </w:tabs>
      <w:ind w:left="720" w:hanging="720"/>
    </w:pPr>
    <w:rPr>
      <w:rFonts w:ascii="Times-Baltic" w:hAnsi="Times-Baltic"/>
      <w:lang w:val="en-US"/>
    </w:rPr>
  </w:style>
  <w:style w:type="paragraph" w:customStyle="1" w:styleId="naisf">
    <w:name w:val="naisf"/>
    <w:basedOn w:val="Parasts"/>
    <w:rsid w:val="0052263D"/>
    <w:pPr>
      <w:spacing w:before="75" w:after="75"/>
      <w:ind w:firstLine="375"/>
      <w:jc w:val="both"/>
    </w:pPr>
    <w:rPr>
      <w:sz w:val="24"/>
      <w:szCs w:val="24"/>
      <w:lang w:eastAsia="lv-LV"/>
    </w:rPr>
  </w:style>
  <w:style w:type="paragraph" w:styleId="Pamattekstsaratkpi">
    <w:name w:val="Body Text Indent"/>
    <w:basedOn w:val="Parasts"/>
    <w:link w:val="PamattekstsaratkpiRakstz"/>
    <w:uiPriority w:val="99"/>
    <w:semiHidden/>
    <w:unhideWhenUsed/>
    <w:rsid w:val="002F2135"/>
    <w:pPr>
      <w:spacing w:after="120"/>
      <w:ind w:left="283"/>
    </w:pPr>
  </w:style>
  <w:style w:type="character" w:customStyle="1" w:styleId="PamattekstsaratkpiRakstz">
    <w:name w:val="Pamatteksts ar atkāpi Rakstz."/>
    <w:link w:val="Pamattekstsaratkpi"/>
    <w:uiPriority w:val="99"/>
    <w:semiHidden/>
    <w:rsid w:val="002F2135"/>
    <w:rPr>
      <w:lang w:eastAsia="en-US"/>
    </w:rPr>
  </w:style>
  <w:style w:type="character" w:customStyle="1" w:styleId="GalveneRakstz">
    <w:name w:val="Galvene Rakstz."/>
    <w:link w:val="Galvene"/>
    <w:uiPriority w:val="99"/>
    <w:rsid w:val="00D67E19"/>
    <w:rPr>
      <w:lang w:eastAsia="en-US"/>
    </w:rPr>
  </w:style>
  <w:style w:type="character" w:customStyle="1" w:styleId="KjeneRakstz">
    <w:name w:val="Kājene Rakstz."/>
    <w:link w:val="Kjene"/>
    <w:uiPriority w:val="99"/>
    <w:rsid w:val="00A63B50"/>
    <w:rPr>
      <w:lang w:eastAsia="en-US"/>
    </w:rPr>
  </w:style>
  <w:style w:type="character" w:customStyle="1" w:styleId="NosaukumsRakstz">
    <w:name w:val="Nosaukums Rakstz."/>
    <w:link w:val="Nosaukums"/>
    <w:rsid w:val="00DA747B"/>
    <w:rPr>
      <w:sz w:val="24"/>
      <w:lang w:eastAsia="en-US"/>
    </w:rPr>
  </w:style>
  <w:style w:type="numbering" w:customStyle="1" w:styleId="Style2">
    <w:name w:val="Style2"/>
    <w:rsid w:val="000D41C0"/>
  </w:style>
  <w:style w:type="character" w:styleId="Komentraatsauce">
    <w:name w:val="annotation reference"/>
    <w:basedOn w:val="Noklusjumarindkopasfonts"/>
    <w:uiPriority w:val="99"/>
    <w:semiHidden/>
    <w:unhideWhenUsed/>
    <w:rsid w:val="0045286A"/>
    <w:rPr>
      <w:sz w:val="16"/>
      <w:szCs w:val="16"/>
    </w:rPr>
  </w:style>
  <w:style w:type="paragraph" w:styleId="Komentrateksts">
    <w:name w:val="annotation text"/>
    <w:basedOn w:val="Parasts"/>
    <w:link w:val="KomentratekstsRakstz"/>
    <w:uiPriority w:val="99"/>
    <w:unhideWhenUsed/>
    <w:rsid w:val="0045286A"/>
  </w:style>
  <w:style w:type="character" w:customStyle="1" w:styleId="KomentratekstsRakstz">
    <w:name w:val="Komentāra teksts Rakstz."/>
    <w:basedOn w:val="Noklusjumarindkopasfonts"/>
    <w:link w:val="Komentrateksts"/>
    <w:uiPriority w:val="99"/>
    <w:rsid w:val="0045286A"/>
    <w:rPr>
      <w:lang w:eastAsia="en-US"/>
    </w:rPr>
  </w:style>
  <w:style w:type="paragraph" w:styleId="Balonteksts">
    <w:name w:val="Balloon Text"/>
    <w:basedOn w:val="Parasts"/>
    <w:link w:val="BalontekstsRakstz"/>
    <w:uiPriority w:val="99"/>
    <w:semiHidden/>
    <w:unhideWhenUsed/>
    <w:rsid w:val="0045286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286A"/>
    <w:rPr>
      <w:rFonts w:ascii="Tahoma" w:hAnsi="Tahoma" w:cs="Tahoma"/>
      <w:sz w:val="16"/>
      <w:szCs w:val="16"/>
      <w:lang w:eastAsia="en-US"/>
    </w:rPr>
  </w:style>
  <w:style w:type="paragraph" w:styleId="Komentratma">
    <w:name w:val="annotation subject"/>
    <w:basedOn w:val="Komentrateksts"/>
    <w:next w:val="Komentrateksts"/>
    <w:link w:val="KomentratmaRakstz"/>
    <w:uiPriority w:val="99"/>
    <w:semiHidden/>
    <w:unhideWhenUsed/>
    <w:rsid w:val="000070FC"/>
    <w:rPr>
      <w:b/>
      <w:bCs/>
    </w:rPr>
  </w:style>
  <w:style w:type="character" w:customStyle="1" w:styleId="KomentratmaRakstz">
    <w:name w:val="Komentāra tēma Rakstz."/>
    <w:basedOn w:val="KomentratekstsRakstz"/>
    <w:link w:val="Komentratma"/>
    <w:uiPriority w:val="99"/>
    <w:semiHidden/>
    <w:rsid w:val="000070FC"/>
    <w:rPr>
      <w:b/>
      <w:bCs/>
      <w:lang w:eastAsia="en-US"/>
    </w:rPr>
  </w:style>
  <w:style w:type="table" w:styleId="Reatabula">
    <w:name w:val="Table Grid"/>
    <w:basedOn w:val="Parastatabula"/>
    <w:uiPriority w:val="59"/>
    <w:rsid w:val="0025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1gaia">
    <w:name w:val="Grid Table 1 Light"/>
    <w:basedOn w:val="Parastatabula"/>
    <w:uiPriority w:val="46"/>
    <w:rsid w:val="000115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ienkratabula1">
    <w:name w:val="Plain Table 1"/>
    <w:basedOn w:val="Parastatabula"/>
    <w:uiPriority w:val="41"/>
    <w:rsid w:val="000115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atabulagaia">
    <w:name w:val="Grid Table Light"/>
    <w:basedOn w:val="Parastatabula"/>
    <w:uiPriority w:val="40"/>
    <w:rsid w:val="000115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6krsaina">
    <w:name w:val="Grid Table 6 Colorful"/>
    <w:basedOn w:val="Parastatabula"/>
    <w:uiPriority w:val="51"/>
    <w:rsid w:val="000115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
    <w:name w:val="Grid Table 4"/>
    <w:basedOn w:val="Parastatabula"/>
    <w:uiPriority w:val="49"/>
    <w:rsid w:val="006074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saite">
    <w:name w:val="Hyperlink"/>
    <w:basedOn w:val="Noklusjumarindkopasfonts"/>
    <w:uiPriority w:val="99"/>
    <w:unhideWhenUsed/>
    <w:rsid w:val="00BB6283"/>
    <w:rPr>
      <w:color w:val="0000FF" w:themeColor="hyperlink"/>
      <w:u w:val="single"/>
    </w:rPr>
  </w:style>
  <w:style w:type="paragraph" w:styleId="Beiguvresteksts">
    <w:name w:val="endnote text"/>
    <w:basedOn w:val="Parasts"/>
    <w:link w:val="BeiguvrestekstsRakstz"/>
    <w:uiPriority w:val="99"/>
    <w:semiHidden/>
    <w:unhideWhenUsed/>
    <w:rsid w:val="00406539"/>
  </w:style>
  <w:style w:type="character" w:customStyle="1" w:styleId="BeiguvrestekstsRakstz">
    <w:name w:val="Beigu vēres teksts Rakstz."/>
    <w:basedOn w:val="Noklusjumarindkopasfonts"/>
    <w:link w:val="Beiguvresteksts"/>
    <w:uiPriority w:val="99"/>
    <w:semiHidden/>
    <w:rsid w:val="00406539"/>
    <w:rPr>
      <w:lang w:eastAsia="en-US"/>
    </w:rPr>
  </w:style>
  <w:style w:type="character" w:styleId="Beiguvresatsauce">
    <w:name w:val="endnote reference"/>
    <w:basedOn w:val="Noklusjumarindkopasfonts"/>
    <w:uiPriority w:val="99"/>
    <w:semiHidden/>
    <w:unhideWhenUsed/>
    <w:rsid w:val="00406539"/>
    <w:rPr>
      <w:vertAlign w:val="superscript"/>
    </w:rPr>
  </w:style>
  <w:style w:type="character" w:styleId="Neatrisintapieminana">
    <w:name w:val="Unresolved Mention"/>
    <w:basedOn w:val="Noklusjumarindkopasfonts"/>
    <w:uiPriority w:val="99"/>
    <w:semiHidden/>
    <w:unhideWhenUsed/>
    <w:rsid w:val="008C1974"/>
    <w:rPr>
      <w:color w:val="605E5C"/>
      <w:shd w:val="clear" w:color="auto" w:fill="E1DFDD"/>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Parastatabula"/>
    <w:rPr>
      <w:color w:val="000000"/>
    </w:rPr>
    <w:tblPr>
      <w:tblStyleRowBandSize w:val="1"/>
      <w:tblStyleColBandSize w:val="1"/>
    </w:tblPr>
  </w:style>
  <w:style w:type="table" w:customStyle="1" w:styleId="a0">
    <w:basedOn w:val="Parastatabula"/>
    <w:rPr>
      <w:color w:val="000000"/>
    </w:rPr>
    <w:tblPr>
      <w:tblStyleRowBandSize w:val="1"/>
      <w:tblStyleColBandSize w:val="1"/>
    </w:tblPr>
  </w:style>
  <w:style w:type="table" w:customStyle="1" w:styleId="a1">
    <w:basedOn w:val="Parastatabula"/>
    <w:rPr>
      <w:color w:val="000000"/>
    </w:rPr>
    <w:tblPr>
      <w:tblStyleRowBandSize w:val="1"/>
      <w:tblStyleColBandSize w:val="1"/>
    </w:tblPr>
  </w:style>
  <w:style w:type="table" w:customStyle="1" w:styleId="a2">
    <w:basedOn w:val="Parastatabula"/>
    <w:rPr>
      <w:color w:val="000000"/>
    </w:rPr>
    <w:tblPr>
      <w:tblStyleRowBandSize w:val="1"/>
      <w:tblStyleColBandSize w:val="1"/>
    </w:tblPr>
  </w:style>
  <w:style w:type="table" w:customStyle="1" w:styleId="a3">
    <w:basedOn w:val="Parastatabula"/>
    <w:tblPr>
      <w:tblStyleRowBandSize w:val="1"/>
      <w:tblStyleColBandSize w:val="1"/>
      <w:tblCellMar>
        <w:top w:w="29" w:type="dxa"/>
        <w:left w:w="29" w:type="dxa"/>
        <w:bottom w:w="29" w:type="dxa"/>
        <w:right w:w="29" w:type="dxa"/>
      </w:tblCellMar>
    </w:tblPr>
  </w:style>
  <w:style w:type="table" w:customStyle="1" w:styleId="a4">
    <w:basedOn w:val="Parastatabula"/>
    <w:rPr>
      <w:color w:val="000000"/>
    </w:rPr>
    <w:tblPr>
      <w:tblStyleRowBandSize w:val="1"/>
      <w:tblStyleColBandSize w:val="1"/>
      <w:tblCellMar>
        <w:top w:w="29" w:type="dxa"/>
        <w:left w:w="29" w:type="dxa"/>
        <w:bottom w:w="29" w:type="dxa"/>
        <w:right w:w="29" w:type="dxa"/>
      </w:tblCellMar>
    </w:tblPr>
  </w:style>
  <w:style w:type="table" w:customStyle="1" w:styleId="a5">
    <w:basedOn w:val="Parastatabula"/>
    <w:rPr>
      <w:color w:val="000000"/>
    </w:rPr>
    <w:tblPr>
      <w:tblStyleRowBandSize w:val="1"/>
      <w:tblStyleColBandSize w:val="1"/>
      <w:tblCellMar>
        <w:top w:w="29" w:type="dxa"/>
        <w:left w:w="29" w:type="dxa"/>
        <w:bottom w:w="29" w:type="dxa"/>
        <w:right w:w="29" w:type="dxa"/>
      </w:tblCellMar>
    </w:tblPr>
  </w:style>
  <w:style w:type="table" w:customStyle="1" w:styleId="a6">
    <w:basedOn w:val="Parastatabula"/>
    <w:rPr>
      <w:color w:val="000000"/>
    </w:rPr>
    <w:tblPr>
      <w:tblStyleRowBandSize w:val="1"/>
      <w:tblStyleColBandSize w:val="1"/>
      <w:tblCellMar>
        <w:top w:w="29" w:type="dxa"/>
        <w:left w:w="29" w:type="dxa"/>
        <w:bottom w:w="29" w:type="dxa"/>
        <w:right w:w="29" w:type="dxa"/>
      </w:tblCellMar>
    </w:tblPr>
  </w:style>
  <w:style w:type="table" w:customStyle="1" w:styleId="a7">
    <w:basedOn w:val="Parastatabula"/>
    <w:rPr>
      <w:color w:val="000000"/>
    </w:rPr>
    <w:tblPr>
      <w:tblStyleRowBandSize w:val="1"/>
      <w:tblStyleColBandSize w:val="1"/>
      <w:tblCellMar>
        <w:top w:w="29" w:type="dxa"/>
        <w:left w:w="29" w:type="dxa"/>
        <w:bottom w:w="29" w:type="dxa"/>
        <w:right w:w="29" w:type="dxa"/>
      </w:tblCellMar>
    </w:tblPr>
  </w:style>
  <w:style w:type="table" w:customStyle="1" w:styleId="a8">
    <w:basedOn w:val="Parastatabula"/>
    <w:rPr>
      <w:color w:val="000000"/>
    </w:rPr>
    <w:tblPr>
      <w:tblStyleRowBandSize w:val="1"/>
      <w:tblStyleColBandSize w:val="1"/>
      <w:tblCellMar>
        <w:top w:w="29" w:type="dxa"/>
        <w:left w:w="29" w:type="dxa"/>
        <w:bottom w:w="29" w:type="dxa"/>
        <w:right w:w="29" w:type="dxa"/>
      </w:tblCellMar>
    </w:tblPr>
  </w:style>
  <w:style w:type="table" w:customStyle="1" w:styleId="a9">
    <w:basedOn w:val="Parastatabula"/>
    <w:rPr>
      <w:color w:val="000000"/>
    </w:rPr>
    <w:tblPr>
      <w:tblStyleRowBandSize w:val="1"/>
      <w:tblStyleColBandSize w:val="1"/>
      <w:tblCellMar>
        <w:top w:w="29" w:type="dxa"/>
        <w:left w:w="29" w:type="dxa"/>
        <w:bottom w:w="29" w:type="dxa"/>
        <w:right w:w="29" w:type="dxa"/>
      </w:tblCellMar>
    </w:tblPr>
  </w:style>
  <w:style w:type="table" w:customStyle="1" w:styleId="aa">
    <w:basedOn w:val="Parastatabula"/>
    <w:rPr>
      <w:color w:val="000000"/>
    </w:rPr>
    <w:tblPr>
      <w:tblStyleRowBandSize w:val="1"/>
      <w:tblStyleColBandSize w:val="1"/>
      <w:tblCellMar>
        <w:top w:w="29" w:type="dxa"/>
        <w:left w:w="29" w:type="dxa"/>
        <w:bottom w:w="29" w:type="dxa"/>
        <w:right w:w="29" w:type="dxa"/>
      </w:tblCellMar>
    </w:tblPr>
  </w:style>
  <w:style w:type="table" w:customStyle="1" w:styleId="ab">
    <w:basedOn w:val="Parastatabula"/>
    <w:rPr>
      <w:color w:val="000000"/>
    </w:rPr>
    <w:tblPr>
      <w:tblStyleRowBandSize w:val="1"/>
      <w:tblStyleColBandSize w:val="1"/>
      <w:tblCellMar>
        <w:top w:w="29" w:type="dxa"/>
        <w:left w:w="29" w:type="dxa"/>
        <w:bottom w:w="29" w:type="dxa"/>
        <w:right w:w="29" w:type="dxa"/>
      </w:tblCellMar>
    </w:tblPr>
  </w:style>
  <w:style w:type="table" w:customStyle="1" w:styleId="ac">
    <w:basedOn w:val="Parastatabula"/>
    <w:rPr>
      <w:color w:val="000000"/>
    </w:rPr>
    <w:tblPr>
      <w:tblStyleRowBandSize w:val="1"/>
      <w:tblStyleColBandSize w:val="1"/>
      <w:tblCellMar>
        <w:top w:w="29" w:type="dxa"/>
        <w:left w:w="29" w:type="dxa"/>
        <w:bottom w:w="29" w:type="dxa"/>
        <w:right w:w="29" w:type="dxa"/>
      </w:tblCellMar>
    </w:tblPr>
  </w:style>
  <w:style w:type="table" w:customStyle="1" w:styleId="ad">
    <w:basedOn w:val="Parastatabula"/>
    <w:rPr>
      <w:color w:val="000000"/>
    </w:rPr>
    <w:tblPr>
      <w:tblStyleRowBandSize w:val="1"/>
      <w:tblStyleColBandSize w:val="1"/>
      <w:tblCellMar>
        <w:top w:w="29" w:type="dxa"/>
        <w:left w:w="29" w:type="dxa"/>
        <w:bottom w:w="29" w:type="dxa"/>
        <w:right w:w="29" w:type="dxa"/>
      </w:tblCellMar>
    </w:tblPr>
  </w:style>
  <w:style w:type="table" w:customStyle="1" w:styleId="ae">
    <w:basedOn w:val="Parastatabula"/>
    <w:rPr>
      <w:color w:val="000000"/>
    </w:rPr>
    <w:tblPr>
      <w:tblStyleRowBandSize w:val="1"/>
      <w:tblStyleColBandSize w:val="1"/>
      <w:tblCellMar>
        <w:top w:w="29" w:type="dxa"/>
        <w:left w:w="29" w:type="dxa"/>
        <w:bottom w:w="29" w:type="dxa"/>
        <w:right w:w="29" w:type="dxa"/>
      </w:tblCellMar>
    </w:tblPr>
  </w:style>
  <w:style w:type="table" w:customStyle="1" w:styleId="af">
    <w:basedOn w:val="Parastatabula"/>
    <w:rPr>
      <w:color w:val="000000"/>
    </w:rPr>
    <w:tblPr>
      <w:tblStyleRowBandSize w:val="1"/>
      <w:tblStyleColBandSize w:val="1"/>
      <w:tblCellMar>
        <w:top w:w="29" w:type="dxa"/>
        <w:left w:w="29" w:type="dxa"/>
        <w:bottom w:w="29" w:type="dxa"/>
        <w:right w:w="29" w:type="dxa"/>
      </w:tblCellMar>
    </w:tblPr>
  </w:style>
  <w:style w:type="table" w:customStyle="1" w:styleId="af0">
    <w:basedOn w:val="Parastatabula"/>
    <w:rPr>
      <w:color w:val="000000"/>
    </w:rPr>
    <w:tblPr>
      <w:tblStyleRowBandSize w:val="1"/>
      <w:tblStyleColBandSize w:val="1"/>
      <w:tblCellMar>
        <w:top w:w="29" w:type="dxa"/>
        <w:left w:w="29" w:type="dxa"/>
        <w:bottom w:w="29" w:type="dxa"/>
        <w:right w:w="29" w:type="dxa"/>
      </w:tblCellMar>
    </w:tblPr>
  </w:style>
  <w:style w:type="table" w:customStyle="1" w:styleId="af1">
    <w:basedOn w:val="Parastatabula"/>
    <w:rPr>
      <w:color w:val="000000"/>
    </w:rPr>
    <w:tblPr>
      <w:tblStyleRowBandSize w:val="1"/>
      <w:tblStyleColBandSize w:val="1"/>
      <w:tblCellMar>
        <w:top w:w="29" w:type="dxa"/>
        <w:left w:w="29" w:type="dxa"/>
        <w:bottom w:w="29" w:type="dxa"/>
        <w:right w:w="29" w:type="dxa"/>
      </w:tblCellMar>
    </w:tblPr>
  </w:style>
  <w:style w:type="table" w:customStyle="1" w:styleId="af2">
    <w:basedOn w:val="Parastatabula"/>
    <w:rPr>
      <w:color w:val="000000"/>
    </w:rPr>
    <w:tblPr>
      <w:tblStyleRowBandSize w:val="1"/>
      <w:tblStyleColBandSize w:val="1"/>
      <w:tblCellMar>
        <w:top w:w="29" w:type="dxa"/>
        <w:left w:w="29" w:type="dxa"/>
        <w:bottom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kuma@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UB+F5BxbDHMiI8LW36/8/Atqaw==">AMUW2mVO32jUGj7pNIQfH/MbTYI460IQWZEf4JMLatoIjbaqOQbSAkjdrsP1agjmZXHLz4a9g7WtE3mKsAwru8f2EXyV23IGm6Z5a6Z+7yYfPY85w1+vdgU=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3614</Words>
  <Characters>2061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Kurpica</dc:creator>
  <cp:lastModifiedBy>Lietotajs</cp:lastModifiedBy>
  <cp:revision>5</cp:revision>
  <dcterms:created xsi:type="dcterms:W3CDTF">2022-05-17T07:56:00Z</dcterms:created>
  <dcterms:modified xsi:type="dcterms:W3CDTF">2022-07-20T07:46:00Z</dcterms:modified>
</cp:coreProperties>
</file>