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C3B4" w14:textId="6090F8D7" w:rsidR="002935BF" w:rsidRDefault="002935BF" w:rsidP="002935BF">
      <w:pPr>
        <w:jc w:val="center"/>
        <w:rPr>
          <w:rFonts w:cs="Arial"/>
          <w:b/>
          <w:bCs/>
          <w:iCs/>
          <w:color w:val="auto"/>
          <w:sz w:val="28"/>
          <w:szCs w:val="28"/>
        </w:rPr>
      </w:pPr>
      <w:bookmarkStart w:id="0" w:name="_Hlk76046493"/>
      <w:r>
        <w:rPr>
          <w:rFonts w:cs="Arial"/>
          <w:b/>
          <w:bCs/>
          <w:iCs/>
          <w:color w:val="auto"/>
          <w:sz w:val="28"/>
          <w:szCs w:val="28"/>
        </w:rPr>
        <w:t xml:space="preserve">Pārskats par Kurzemes plānošanas reģiona DI plānā iekļauto </w:t>
      </w:r>
    </w:p>
    <w:p w14:paraId="0CA4FB97" w14:textId="77777777" w:rsidR="002935BF" w:rsidRDefault="002935BF" w:rsidP="002935BF">
      <w:pPr>
        <w:jc w:val="center"/>
        <w:rPr>
          <w:rFonts w:cs="Arial"/>
          <w:b/>
          <w:bCs/>
          <w:iCs/>
          <w:color w:val="auto"/>
          <w:sz w:val="28"/>
          <w:szCs w:val="28"/>
        </w:rPr>
      </w:pPr>
      <w:r>
        <w:rPr>
          <w:rFonts w:cs="Arial"/>
          <w:b/>
          <w:bCs/>
          <w:iCs/>
          <w:color w:val="auto"/>
          <w:sz w:val="28"/>
          <w:szCs w:val="28"/>
        </w:rPr>
        <w:t>sabiedrībā balstītu sociālo pakalpojumu infrastruktūras izveides</w:t>
      </w:r>
    </w:p>
    <w:p w14:paraId="76CEB6D9" w14:textId="777E3414" w:rsidR="00747B5E" w:rsidRDefault="002935BF" w:rsidP="002935BF">
      <w:pPr>
        <w:jc w:val="center"/>
        <w:rPr>
          <w:rFonts w:cs="Arial"/>
          <w:b/>
          <w:bCs/>
          <w:iCs/>
          <w:color w:val="auto"/>
          <w:sz w:val="28"/>
          <w:szCs w:val="28"/>
        </w:rPr>
      </w:pPr>
      <w:r>
        <w:rPr>
          <w:rFonts w:cs="Arial"/>
          <w:b/>
          <w:bCs/>
          <w:iCs/>
          <w:color w:val="auto"/>
          <w:sz w:val="28"/>
          <w:szCs w:val="28"/>
        </w:rPr>
        <w:t>finansējuma un laika grafika</w:t>
      </w:r>
      <w:r w:rsidR="006B4BD0">
        <w:rPr>
          <w:rFonts w:cs="Arial"/>
          <w:b/>
          <w:bCs/>
          <w:iCs/>
          <w:color w:val="auto"/>
          <w:sz w:val="28"/>
          <w:szCs w:val="28"/>
        </w:rPr>
        <w:t xml:space="preserve"> </w:t>
      </w:r>
      <w:r>
        <w:rPr>
          <w:rFonts w:cs="Arial"/>
          <w:b/>
          <w:bCs/>
          <w:iCs/>
          <w:color w:val="auto"/>
          <w:sz w:val="28"/>
          <w:szCs w:val="28"/>
        </w:rPr>
        <w:t>progresu uz 202</w:t>
      </w:r>
      <w:r w:rsidR="00C25355">
        <w:rPr>
          <w:rFonts w:cs="Arial"/>
          <w:b/>
          <w:bCs/>
          <w:iCs/>
          <w:color w:val="auto"/>
          <w:sz w:val="28"/>
          <w:szCs w:val="28"/>
        </w:rPr>
        <w:t>3</w:t>
      </w:r>
      <w:r>
        <w:rPr>
          <w:rFonts w:cs="Arial"/>
          <w:b/>
          <w:bCs/>
          <w:iCs/>
          <w:color w:val="auto"/>
          <w:sz w:val="28"/>
          <w:szCs w:val="28"/>
        </w:rPr>
        <w:t>.</w:t>
      </w:r>
      <w:r w:rsidR="00976635">
        <w:rPr>
          <w:rFonts w:cs="Arial"/>
          <w:b/>
          <w:bCs/>
          <w:iCs/>
          <w:color w:val="auto"/>
          <w:sz w:val="28"/>
          <w:szCs w:val="28"/>
        </w:rPr>
        <w:t> </w:t>
      </w:r>
      <w:r>
        <w:rPr>
          <w:rFonts w:cs="Arial"/>
          <w:b/>
          <w:bCs/>
          <w:iCs/>
          <w:color w:val="auto"/>
          <w:sz w:val="28"/>
          <w:szCs w:val="28"/>
        </w:rPr>
        <w:t>gada 1.</w:t>
      </w:r>
      <w:r w:rsidR="00976635">
        <w:rPr>
          <w:rFonts w:cs="Arial"/>
          <w:b/>
          <w:bCs/>
          <w:iCs/>
          <w:color w:val="auto"/>
          <w:sz w:val="28"/>
          <w:szCs w:val="28"/>
        </w:rPr>
        <w:t> </w:t>
      </w:r>
      <w:r>
        <w:rPr>
          <w:rFonts w:cs="Arial"/>
          <w:b/>
          <w:bCs/>
          <w:iCs/>
          <w:color w:val="auto"/>
          <w:sz w:val="28"/>
          <w:szCs w:val="28"/>
        </w:rPr>
        <w:t>j</w:t>
      </w:r>
      <w:r w:rsidR="004A4969">
        <w:rPr>
          <w:rFonts w:cs="Arial"/>
          <w:b/>
          <w:bCs/>
          <w:iCs/>
          <w:color w:val="auto"/>
          <w:sz w:val="28"/>
          <w:szCs w:val="28"/>
        </w:rPr>
        <w:t>ūliju</w:t>
      </w:r>
      <w:r w:rsidRPr="002935BF">
        <w:rPr>
          <w:rFonts w:cs="Arial"/>
          <w:iCs/>
          <w:color w:val="auto"/>
          <w:sz w:val="28"/>
          <w:szCs w:val="28"/>
        </w:rPr>
        <w:t>*</w:t>
      </w:r>
    </w:p>
    <w:p w14:paraId="0BCDCCA5" w14:textId="26EE45B1" w:rsidR="002935BF" w:rsidRPr="002935BF" w:rsidRDefault="002935BF" w:rsidP="002935BF">
      <w:pPr>
        <w:jc w:val="center"/>
        <w:rPr>
          <w:rFonts w:cs="Arial"/>
          <w:iCs/>
          <w:color w:val="auto"/>
          <w:sz w:val="20"/>
          <w:szCs w:val="20"/>
        </w:rPr>
      </w:pPr>
      <w:r>
        <w:rPr>
          <w:rFonts w:cs="Arial"/>
          <w:iCs/>
          <w:color w:val="auto"/>
          <w:sz w:val="20"/>
          <w:szCs w:val="20"/>
        </w:rPr>
        <w:t>(Informācija publicēšanai Kurzemes plānošanas reģiona tīmekļa vietnē)</w:t>
      </w:r>
    </w:p>
    <w:p w14:paraId="0AF209FD" w14:textId="1FFB461C" w:rsidR="00747B5E" w:rsidRDefault="00747B5E" w:rsidP="00747B5E">
      <w:pPr>
        <w:tabs>
          <w:tab w:val="left" w:pos="7490"/>
        </w:tabs>
      </w:pPr>
      <w:r>
        <w:tab/>
      </w:r>
    </w:p>
    <w:tbl>
      <w:tblPr>
        <w:tblStyle w:val="TableGrid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55"/>
        <w:gridCol w:w="1417"/>
        <w:gridCol w:w="1276"/>
        <w:gridCol w:w="1139"/>
        <w:gridCol w:w="1129"/>
        <w:gridCol w:w="1134"/>
        <w:gridCol w:w="1422"/>
        <w:gridCol w:w="1696"/>
        <w:gridCol w:w="1701"/>
      </w:tblGrid>
      <w:tr w:rsidR="00960E9D" w:rsidRPr="001725BD" w14:paraId="667434D3" w14:textId="3CAEBB3A" w:rsidTr="00960E9D">
        <w:trPr>
          <w:jc w:val="center"/>
        </w:trPr>
        <w:tc>
          <w:tcPr>
            <w:tcW w:w="1843" w:type="dxa"/>
            <w:vMerge w:val="restart"/>
            <w:shd w:val="clear" w:color="auto" w:fill="7F7F7F" w:themeFill="text1" w:themeFillTint="80"/>
            <w:vAlign w:val="center"/>
          </w:tcPr>
          <w:p w14:paraId="2072D11E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  <w:bookmarkStart w:id="1" w:name="_Hlk93481019"/>
            <w:bookmarkStart w:id="2" w:name="_Hlk42514041"/>
            <w:r w:rsidRPr="001725BD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Pašvaldība</w:t>
            </w:r>
          </w:p>
        </w:tc>
        <w:tc>
          <w:tcPr>
            <w:tcW w:w="1559" w:type="dxa"/>
            <w:vMerge w:val="restart"/>
            <w:shd w:val="clear" w:color="auto" w:fill="7F7F7F" w:themeFill="text1" w:themeFillTint="80"/>
            <w:vAlign w:val="center"/>
          </w:tcPr>
          <w:p w14:paraId="6FCD1E06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FFFFFF" w:themeColor="background1"/>
                <w:sz w:val="22"/>
              </w:rPr>
            </w:pPr>
            <w:r w:rsidRPr="001725BD">
              <w:rPr>
                <w:rFonts w:asciiTheme="minorHAnsi" w:hAnsiTheme="minorHAnsi"/>
                <w:b/>
                <w:color w:val="FFFFFF" w:themeColor="background1"/>
                <w:sz w:val="22"/>
              </w:rPr>
              <w:t>Kopējās</w:t>
            </w:r>
            <w:r w:rsidRPr="001725BD">
              <w:rPr>
                <w:rFonts w:asciiTheme="minorHAnsi" w:hAnsiTheme="minorHAnsi"/>
                <w:color w:val="FFFFFF" w:themeColor="background1"/>
                <w:sz w:val="22"/>
              </w:rPr>
              <w:t xml:space="preserve"> plānotās S</w:t>
            </w:r>
            <w:r>
              <w:rPr>
                <w:rFonts w:asciiTheme="minorHAnsi" w:hAnsiTheme="minorHAnsi"/>
                <w:color w:val="FFFFFF" w:themeColor="background1"/>
                <w:sz w:val="22"/>
              </w:rPr>
              <w:t>B</w:t>
            </w:r>
            <w:r w:rsidRPr="001725BD">
              <w:rPr>
                <w:rFonts w:asciiTheme="minorHAnsi" w:hAnsiTheme="minorHAnsi"/>
                <w:color w:val="FFFFFF" w:themeColor="background1"/>
                <w:sz w:val="22"/>
              </w:rPr>
              <w:t>SP infrastruktūras izmaksas (EUR)</w:t>
            </w:r>
          </w:p>
        </w:tc>
        <w:tc>
          <w:tcPr>
            <w:tcW w:w="9072" w:type="dxa"/>
            <w:gridSpan w:val="7"/>
            <w:vAlign w:val="center"/>
          </w:tcPr>
          <w:p w14:paraId="2B05B9E0" w14:textId="014EA92F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1725BD">
              <w:rPr>
                <w:rFonts w:asciiTheme="minorHAnsi" w:hAnsiTheme="minorHAnsi"/>
                <w:color w:val="auto"/>
                <w:sz w:val="22"/>
              </w:rPr>
              <w:t>S</w:t>
            </w:r>
            <w:r>
              <w:rPr>
                <w:rFonts w:asciiTheme="minorHAnsi" w:hAnsiTheme="minorHAnsi"/>
                <w:color w:val="auto"/>
                <w:sz w:val="22"/>
              </w:rPr>
              <w:t>B</w:t>
            </w:r>
            <w:r w:rsidRPr="001725BD">
              <w:rPr>
                <w:rFonts w:asciiTheme="minorHAnsi" w:hAnsiTheme="minorHAnsi"/>
                <w:color w:val="auto"/>
                <w:sz w:val="22"/>
              </w:rPr>
              <w:t xml:space="preserve">SP infrastruktūras </w:t>
            </w:r>
            <w:r w:rsidRPr="001725BD">
              <w:rPr>
                <w:rFonts w:asciiTheme="minorHAnsi" w:hAnsiTheme="minorHAnsi"/>
                <w:b/>
                <w:color w:val="auto"/>
                <w:sz w:val="22"/>
              </w:rPr>
              <w:t>attiecināmās</w:t>
            </w:r>
            <w:r w:rsidRPr="001725BD">
              <w:rPr>
                <w:rFonts w:asciiTheme="minorHAnsi" w:hAnsiTheme="minorHAnsi"/>
                <w:color w:val="auto"/>
                <w:sz w:val="22"/>
              </w:rPr>
              <w:t xml:space="preserve"> izmaksas (EUR), t.sk.:</w:t>
            </w:r>
          </w:p>
        </w:tc>
        <w:tc>
          <w:tcPr>
            <w:tcW w:w="1696" w:type="dxa"/>
            <w:vMerge w:val="restart"/>
            <w:shd w:val="clear" w:color="auto" w:fill="7F7F7F" w:themeFill="text1" w:themeFillTint="80"/>
            <w:vAlign w:val="center"/>
          </w:tcPr>
          <w:p w14:paraId="15B89D38" w14:textId="3BC09F16" w:rsidR="00960E9D" w:rsidRPr="001725BD" w:rsidRDefault="001979B3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N</w:t>
            </w:r>
            <w:r w:rsidR="00960E9D" w:rsidRPr="001725BD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 xml:space="preserve">eattiecināmās izmaksas </w:t>
            </w:r>
            <w:r w:rsidR="00731736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(</w:t>
            </w:r>
            <w:r w:rsidR="00960E9D" w:rsidRPr="001725BD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EUR</w:t>
            </w:r>
            <w:r w:rsidR="00731736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7F7F7F" w:themeFill="text1" w:themeFillTint="80"/>
            <w:vAlign w:val="center"/>
          </w:tcPr>
          <w:p w14:paraId="501A81AB" w14:textId="1C95EECD" w:rsidR="00960E9D" w:rsidRPr="001725BD" w:rsidRDefault="001979B3" w:rsidP="00960E9D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I</w:t>
            </w:r>
            <w:r w:rsidR="00960E9D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nfrastruktūras  izveides datums</w:t>
            </w:r>
          </w:p>
        </w:tc>
      </w:tr>
      <w:tr w:rsidR="00960E9D" w:rsidRPr="001725BD" w14:paraId="6BF10719" w14:textId="23ED5696" w:rsidTr="0058220B">
        <w:trPr>
          <w:jc w:val="center"/>
        </w:trPr>
        <w:tc>
          <w:tcPr>
            <w:tcW w:w="1843" w:type="dxa"/>
            <w:vMerge/>
            <w:shd w:val="clear" w:color="auto" w:fill="7F7F7F" w:themeFill="text1" w:themeFillTint="80"/>
            <w:vAlign w:val="center"/>
          </w:tcPr>
          <w:p w14:paraId="131B676F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1559" w:type="dxa"/>
            <w:vMerge/>
            <w:shd w:val="clear" w:color="auto" w:fill="7F7F7F" w:themeFill="text1" w:themeFillTint="80"/>
            <w:vAlign w:val="center"/>
          </w:tcPr>
          <w:p w14:paraId="1D5BCC91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1555" w:type="dxa"/>
            <w:vMerge w:val="restart"/>
            <w:shd w:val="clear" w:color="auto" w:fill="7F7F7F" w:themeFill="text1" w:themeFillTint="80"/>
            <w:vAlign w:val="center"/>
          </w:tcPr>
          <w:p w14:paraId="65C395D7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1725BD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KOPĀ</w:t>
            </w:r>
          </w:p>
        </w:tc>
        <w:tc>
          <w:tcPr>
            <w:tcW w:w="6095" w:type="dxa"/>
            <w:gridSpan w:val="5"/>
            <w:vAlign w:val="center"/>
          </w:tcPr>
          <w:p w14:paraId="1B5837AB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1725BD">
              <w:rPr>
                <w:rFonts w:asciiTheme="minorHAnsi" w:hAnsiTheme="minorHAnsi"/>
                <w:color w:val="auto"/>
                <w:sz w:val="22"/>
              </w:rPr>
              <w:t>9.3.1.1.pasākuma finansējums (EUR), t.sk.:</w:t>
            </w:r>
          </w:p>
        </w:tc>
        <w:tc>
          <w:tcPr>
            <w:tcW w:w="1422" w:type="dxa"/>
            <w:vMerge w:val="restart"/>
            <w:shd w:val="clear" w:color="auto" w:fill="7F7F7F" w:themeFill="text1" w:themeFillTint="80"/>
            <w:vAlign w:val="center"/>
          </w:tcPr>
          <w:p w14:paraId="225C5771" w14:textId="5107A2DF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FFFFFF" w:themeColor="background1"/>
                <w:sz w:val="22"/>
              </w:rPr>
            </w:pPr>
            <w:r w:rsidRPr="001725BD">
              <w:rPr>
                <w:rFonts w:asciiTheme="minorHAnsi" w:hAnsiTheme="minorHAnsi"/>
                <w:color w:val="FFFFFF" w:themeColor="background1"/>
                <w:sz w:val="22"/>
              </w:rPr>
              <w:t>Pašvaldības ieguldītais papildu finansējums</w:t>
            </w:r>
          </w:p>
        </w:tc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4B9345FE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701" w:type="dxa"/>
            <w:vMerge/>
            <w:shd w:val="clear" w:color="auto" w:fill="7F7F7F" w:themeFill="text1" w:themeFillTint="80"/>
          </w:tcPr>
          <w:p w14:paraId="4C8B6092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</w:p>
        </w:tc>
      </w:tr>
      <w:tr w:rsidR="00960E9D" w:rsidRPr="001725BD" w14:paraId="669CE141" w14:textId="1A048D65" w:rsidTr="002E53BD">
        <w:trPr>
          <w:jc w:val="center"/>
        </w:trPr>
        <w:tc>
          <w:tcPr>
            <w:tcW w:w="1843" w:type="dxa"/>
            <w:vMerge/>
            <w:shd w:val="clear" w:color="auto" w:fill="7F7F7F" w:themeFill="text1" w:themeFillTint="80"/>
            <w:vAlign w:val="center"/>
          </w:tcPr>
          <w:p w14:paraId="18AA4485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1559" w:type="dxa"/>
            <w:vMerge/>
            <w:shd w:val="clear" w:color="auto" w:fill="7F7F7F" w:themeFill="text1" w:themeFillTint="80"/>
            <w:vAlign w:val="center"/>
          </w:tcPr>
          <w:p w14:paraId="57134E4C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1555" w:type="dxa"/>
            <w:vMerge/>
            <w:shd w:val="clear" w:color="auto" w:fill="7F7F7F" w:themeFill="text1" w:themeFillTint="80"/>
            <w:vAlign w:val="center"/>
          </w:tcPr>
          <w:p w14:paraId="1AAFAB5A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1417" w:type="dxa"/>
            <w:shd w:val="clear" w:color="auto" w:fill="7F7F7F" w:themeFill="text1" w:themeFillTint="80"/>
            <w:vAlign w:val="center"/>
          </w:tcPr>
          <w:p w14:paraId="604D6B31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1725BD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KOPĀ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5162C4B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725BD">
              <w:rPr>
                <w:rFonts w:asciiTheme="minorHAnsi" w:hAnsiTheme="minorHAnsi"/>
                <w:color w:val="auto"/>
                <w:sz w:val="20"/>
                <w:szCs w:val="20"/>
              </w:rPr>
              <w:t>ERAF</w:t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0EADE588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725BD">
              <w:rPr>
                <w:rFonts w:asciiTheme="minorHAnsi" w:hAnsiTheme="minorHAnsi"/>
                <w:color w:val="auto"/>
                <w:sz w:val="20"/>
                <w:szCs w:val="20"/>
              </w:rPr>
              <w:t>Pašvaldības budžets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404B534B" w14:textId="6996F4EC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725BD">
              <w:rPr>
                <w:rFonts w:asciiTheme="minorHAnsi" w:hAnsiTheme="minorHAnsi"/>
                <w:color w:val="auto"/>
                <w:sz w:val="20"/>
                <w:szCs w:val="20"/>
              </w:rPr>
              <w:t>Valsts budžeta dotācija pašvald</w:t>
            </w:r>
            <w:r w:rsidR="002E53BD">
              <w:rPr>
                <w:rFonts w:asciiTheme="minorHAnsi" w:hAnsiTheme="minorHAnsi"/>
                <w:color w:val="auto"/>
                <w:sz w:val="20"/>
                <w:szCs w:val="20"/>
              </w:rPr>
              <w:t>ībai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4C749A0" w14:textId="6412EEE6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725BD">
              <w:rPr>
                <w:rFonts w:asciiTheme="minorHAnsi" w:hAnsiTheme="minorHAnsi"/>
                <w:color w:val="auto"/>
                <w:sz w:val="20"/>
                <w:szCs w:val="20"/>
              </w:rPr>
              <w:t>Valsts budžets</w:t>
            </w:r>
          </w:p>
        </w:tc>
        <w:tc>
          <w:tcPr>
            <w:tcW w:w="1422" w:type="dxa"/>
            <w:vMerge/>
            <w:shd w:val="clear" w:color="auto" w:fill="7F7F7F" w:themeFill="text1" w:themeFillTint="80"/>
            <w:vAlign w:val="center"/>
          </w:tcPr>
          <w:p w14:paraId="0C604FC0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65E03D4F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1701" w:type="dxa"/>
            <w:vMerge/>
            <w:shd w:val="clear" w:color="auto" w:fill="7F7F7F" w:themeFill="text1" w:themeFillTint="80"/>
          </w:tcPr>
          <w:p w14:paraId="1326D038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960E9D" w:rsidRPr="001725BD" w14:paraId="3BF8BA28" w14:textId="530EA57F" w:rsidTr="002E53BD">
        <w:trPr>
          <w:jc w:val="center"/>
        </w:trPr>
        <w:tc>
          <w:tcPr>
            <w:tcW w:w="1843" w:type="dxa"/>
            <w:vAlign w:val="center"/>
          </w:tcPr>
          <w:p w14:paraId="2B7A677C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14:paraId="11E0D6F8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2=3+10</w:t>
            </w:r>
          </w:p>
        </w:tc>
        <w:tc>
          <w:tcPr>
            <w:tcW w:w="1555" w:type="dxa"/>
            <w:vAlign w:val="center"/>
          </w:tcPr>
          <w:p w14:paraId="79A3902D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3=4+9</w:t>
            </w:r>
          </w:p>
        </w:tc>
        <w:tc>
          <w:tcPr>
            <w:tcW w:w="1417" w:type="dxa"/>
            <w:vAlign w:val="center"/>
          </w:tcPr>
          <w:p w14:paraId="12DF155F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4=5+6+7+8</w:t>
            </w:r>
          </w:p>
        </w:tc>
        <w:tc>
          <w:tcPr>
            <w:tcW w:w="1276" w:type="dxa"/>
            <w:vAlign w:val="center"/>
          </w:tcPr>
          <w:p w14:paraId="13439D47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5</w:t>
            </w:r>
          </w:p>
        </w:tc>
        <w:tc>
          <w:tcPr>
            <w:tcW w:w="1139" w:type="dxa"/>
            <w:vAlign w:val="center"/>
          </w:tcPr>
          <w:p w14:paraId="23F57660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6</w:t>
            </w:r>
          </w:p>
        </w:tc>
        <w:tc>
          <w:tcPr>
            <w:tcW w:w="1129" w:type="dxa"/>
            <w:vAlign w:val="center"/>
          </w:tcPr>
          <w:p w14:paraId="1ACB0297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14:paraId="792F19CB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8</w:t>
            </w:r>
          </w:p>
        </w:tc>
        <w:tc>
          <w:tcPr>
            <w:tcW w:w="1422" w:type="dxa"/>
            <w:vAlign w:val="center"/>
          </w:tcPr>
          <w:p w14:paraId="1EFD70C4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9</w:t>
            </w:r>
          </w:p>
        </w:tc>
        <w:tc>
          <w:tcPr>
            <w:tcW w:w="1696" w:type="dxa"/>
            <w:vAlign w:val="center"/>
          </w:tcPr>
          <w:p w14:paraId="7BDBD7F5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14:paraId="53638825" w14:textId="2546B5EA" w:rsidR="00960E9D" w:rsidRPr="001725BD" w:rsidRDefault="00C14552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color w:val="auto"/>
                <w:sz w:val="16"/>
                <w:szCs w:val="16"/>
              </w:rPr>
              <w:t>11</w:t>
            </w:r>
          </w:p>
        </w:tc>
      </w:tr>
      <w:bookmarkEnd w:id="1"/>
      <w:tr w:rsidR="00960E9D" w:rsidRPr="001725BD" w14:paraId="38554F2E" w14:textId="2C6ADC91" w:rsidTr="002E53BD">
        <w:trPr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00A5697" w14:textId="55387391" w:rsidR="00960E9D" w:rsidRPr="001725BD" w:rsidRDefault="00960E9D" w:rsidP="00522223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Aizputes novads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37A8B254" w14:textId="63EFD36A" w:rsidR="00960E9D" w:rsidRPr="004A4969" w:rsidRDefault="00731736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26</w:t>
            </w:r>
            <w:r w:rsidR="00C82F72" w:rsidRPr="004A4969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602.74</w:t>
            </w:r>
          </w:p>
        </w:tc>
        <w:tc>
          <w:tcPr>
            <w:tcW w:w="1555" w:type="dxa"/>
            <w:shd w:val="clear" w:color="auto" w:fill="FFF2CC" w:themeFill="accent4" w:themeFillTint="33"/>
            <w:vAlign w:val="center"/>
          </w:tcPr>
          <w:p w14:paraId="5DCE0154" w14:textId="2D2FA2DE" w:rsidR="00960E9D" w:rsidRPr="004A4969" w:rsidRDefault="00731736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26</w:t>
            </w:r>
            <w:r w:rsidR="00C82F72" w:rsidRPr="004A4969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602.74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4315D1ED" w14:textId="557D25C9" w:rsidR="00960E9D" w:rsidRPr="004A4969" w:rsidRDefault="00731736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26</w:t>
            </w:r>
            <w:r w:rsidR="00C82F72" w:rsidRPr="004A4969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602.74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372345D8" w14:textId="78133B44" w:rsidR="00960E9D" w:rsidRPr="004A4969" w:rsidRDefault="00731736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22</w:t>
            </w:r>
            <w:r w:rsidR="00C82F72"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612.33</w:t>
            </w:r>
          </w:p>
        </w:tc>
        <w:tc>
          <w:tcPr>
            <w:tcW w:w="1139" w:type="dxa"/>
            <w:shd w:val="clear" w:color="auto" w:fill="FFF2CC" w:themeFill="accent4" w:themeFillTint="33"/>
            <w:vAlign w:val="center"/>
          </w:tcPr>
          <w:p w14:paraId="5F3B33A7" w14:textId="5F9B7919" w:rsidR="00960E9D" w:rsidRPr="004A4969" w:rsidRDefault="00731736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  <w:r w:rsidR="00C82F72"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793.29</w:t>
            </w:r>
          </w:p>
        </w:tc>
        <w:tc>
          <w:tcPr>
            <w:tcW w:w="1129" w:type="dxa"/>
            <w:shd w:val="clear" w:color="auto" w:fill="FFF2CC" w:themeFill="accent4" w:themeFillTint="33"/>
            <w:vAlign w:val="center"/>
          </w:tcPr>
          <w:p w14:paraId="7D3972BE" w14:textId="0BD752BD" w:rsidR="00960E9D" w:rsidRPr="004A4969" w:rsidRDefault="00731736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  <w:r w:rsidR="00C82F72"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197.12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1FF3E480" w14:textId="4AA66FC7" w:rsidR="00960E9D" w:rsidRPr="004A4969" w:rsidRDefault="00731736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0.00</w:t>
            </w:r>
          </w:p>
        </w:tc>
        <w:tc>
          <w:tcPr>
            <w:tcW w:w="1422" w:type="dxa"/>
            <w:shd w:val="clear" w:color="auto" w:fill="FFF2CC" w:themeFill="accent4" w:themeFillTint="33"/>
            <w:vAlign w:val="center"/>
          </w:tcPr>
          <w:p w14:paraId="6A91D78B" w14:textId="7671BAC0" w:rsidR="00960E9D" w:rsidRPr="004A4969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0.00</w:t>
            </w:r>
          </w:p>
        </w:tc>
        <w:tc>
          <w:tcPr>
            <w:tcW w:w="1696" w:type="dxa"/>
            <w:shd w:val="clear" w:color="auto" w:fill="FFF2CC" w:themeFill="accent4" w:themeFillTint="33"/>
            <w:vAlign w:val="center"/>
          </w:tcPr>
          <w:p w14:paraId="7806CF8D" w14:textId="242661E0" w:rsidR="00960E9D" w:rsidRPr="004A4969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0.00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012441B" w14:textId="08AA41BB" w:rsidR="00960E9D" w:rsidRPr="004A4969" w:rsidRDefault="00022A82" w:rsidP="00022A8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Pabeigts</w:t>
            </w:r>
          </w:p>
        </w:tc>
      </w:tr>
      <w:tr w:rsidR="00960E9D" w:rsidRPr="001725BD" w14:paraId="64C1BEAE" w14:textId="57CB675F" w:rsidTr="002E53BD">
        <w:trPr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BCB7466" w14:textId="67550956" w:rsidR="00960E9D" w:rsidRPr="001725BD" w:rsidRDefault="00960E9D" w:rsidP="00522223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Kuldīgas novads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073D3AFC" w14:textId="15EB451D" w:rsidR="00960E9D" w:rsidRPr="006A21A7" w:rsidRDefault="00D14E19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6A21A7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4</w:t>
            </w:r>
            <w:r w:rsidR="00C82F72" w:rsidRPr="006A21A7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 </w:t>
            </w:r>
            <w:r w:rsidR="00C25355" w:rsidRPr="006A21A7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31</w:t>
            </w:r>
            <w:r w:rsidR="006A21A7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3</w:t>
            </w:r>
            <w:r w:rsidR="00C82F72" w:rsidRPr="006A21A7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 </w:t>
            </w:r>
            <w:r w:rsidR="006A21A7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799</w:t>
            </w:r>
            <w:r w:rsidR="00960E9D" w:rsidRPr="006A21A7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.</w:t>
            </w:r>
            <w:r w:rsidR="006A21A7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35</w:t>
            </w:r>
          </w:p>
        </w:tc>
        <w:tc>
          <w:tcPr>
            <w:tcW w:w="1555" w:type="dxa"/>
            <w:shd w:val="clear" w:color="auto" w:fill="FFF2CC" w:themeFill="accent4" w:themeFillTint="33"/>
            <w:vAlign w:val="center"/>
          </w:tcPr>
          <w:p w14:paraId="530C856D" w14:textId="2D97256D" w:rsidR="00960E9D" w:rsidRPr="004A4969" w:rsidRDefault="003529F3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4</w:t>
            </w:r>
            <w:r w:rsidR="00C82F72" w:rsidRPr="004A4969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150</w:t>
            </w:r>
            <w:r w:rsidR="00C82F72" w:rsidRPr="004A4969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458.24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22678310" w14:textId="07DF8743" w:rsidR="00960E9D" w:rsidRPr="004A4969" w:rsidRDefault="003529F3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2</w:t>
            </w:r>
            <w:r w:rsidR="00C82F72" w:rsidRPr="004A4969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5</w:t>
            </w:r>
            <w:r w:rsidR="00C25355" w:rsidRPr="004A4969">
              <w:rPr>
                <w:rFonts w:asciiTheme="minorHAnsi" w:hAnsiTheme="minorHAnsi" w:cstheme="minorHAnsi"/>
                <w:color w:val="auto"/>
                <w:sz w:val="22"/>
              </w:rPr>
              <w:t>80</w:t>
            </w:r>
            <w:r w:rsidR="00C82F72" w:rsidRPr="004A4969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="00C25355" w:rsidRPr="004A4969">
              <w:rPr>
                <w:rFonts w:asciiTheme="minorHAnsi" w:hAnsiTheme="minorHAnsi" w:cstheme="minorHAnsi"/>
                <w:color w:val="auto"/>
                <w:sz w:val="22"/>
              </w:rPr>
              <w:t>798</w:t>
            </w: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="00C25355" w:rsidRPr="004A4969">
              <w:rPr>
                <w:rFonts w:asciiTheme="minorHAnsi" w:hAnsiTheme="minorHAnsi" w:cstheme="minorHAnsi"/>
                <w:color w:val="auto"/>
                <w:sz w:val="22"/>
              </w:rPr>
              <w:t>48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781BB5D4" w14:textId="32F0ED1B" w:rsidR="00960E9D" w:rsidRPr="004A4969" w:rsidRDefault="003529F3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  <w:r w:rsidR="00C82F72"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</w:t>
            </w:r>
            <w:r w:rsidR="00C25355"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93</w:t>
            </w:r>
            <w:r w:rsidR="00C82F72"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="00C25355"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540</w:t>
            </w: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="00C25355"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49</w:t>
            </w:r>
          </w:p>
        </w:tc>
        <w:tc>
          <w:tcPr>
            <w:tcW w:w="1139" w:type="dxa"/>
            <w:shd w:val="clear" w:color="auto" w:fill="FFF2CC" w:themeFill="accent4" w:themeFillTint="33"/>
            <w:vAlign w:val="center"/>
          </w:tcPr>
          <w:p w14:paraId="5A1B8EFC" w14:textId="13400F29" w:rsidR="00960E9D" w:rsidRPr="004A4969" w:rsidRDefault="003529F3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199</w:t>
            </w:r>
            <w:r w:rsidR="00C82F72"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221.72</w:t>
            </w:r>
          </w:p>
        </w:tc>
        <w:tc>
          <w:tcPr>
            <w:tcW w:w="1129" w:type="dxa"/>
            <w:shd w:val="clear" w:color="auto" w:fill="FFF2CC" w:themeFill="accent4" w:themeFillTint="33"/>
            <w:vAlign w:val="center"/>
          </w:tcPr>
          <w:p w14:paraId="6E4934E2" w14:textId="58B2728B" w:rsidR="00960E9D" w:rsidRPr="004A4969" w:rsidRDefault="003529F3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85</w:t>
            </w:r>
            <w:r w:rsidR="00C82F72"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380.74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097EAC0E" w14:textId="0C4B1226" w:rsidR="00960E9D" w:rsidRPr="004A4969" w:rsidRDefault="003529F3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40</w:t>
            </w:r>
            <w:r w:rsidR="00C25355"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  <w:r w:rsidR="00C82F72"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="00C25355"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655</w:t>
            </w: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="00C25355"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53</w:t>
            </w:r>
          </w:p>
        </w:tc>
        <w:tc>
          <w:tcPr>
            <w:tcW w:w="1422" w:type="dxa"/>
            <w:shd w:val="clear" w:color="auto" w:fill="FFF2CC" w:themeFill="accent4" w:themeFillTint="33"/>
            <w:vAlign w:val="center"/>
          </w:tcPr>
          <w:p w14:paraId="5B9B4291" w14:textId="00A6AF67" w:rsidR="00960E9D" w:rsidRPr="004A4969" w:rsidRDefault="003529F3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1</w:t>
            </w:r>
            <w:r w:rsidR="00C82F72" w:rsidRPr="004A4969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5</w:t>
            </w:r>
            <w:r w:rsidR="00C25355" w:rsidRPr="004A4969">
              <w:rPr>
                <w:rFonts w:asciiTheme="minorHAnsi" w:hAnsiTheme="minorHAnsi" w:cstheme="minorHAnsi"/>
                <w:color w:val="auto"/>
                <w:sz w:val="22"/>
              </w:rPr>
              <w:t>69</w:t>
            </w:r>
            <w:r w:rsidR="00C82F72" w:rsidRPr="004A4969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="00C25355" w:rsidRPr="004A4969">
              <w:rPr>
                <w:rFonts w:asciiTheme="minorHAnsi" w:hAnsiTheme="minorHAnsi" w:cstheme="minorHAnsi"/>
                <w:color w:val="auto"/>
                <w:sz w:val="22"/>
              </w:rPr>
              <w:t>659</w:t>
            </w: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="00C25355" w:rsidRPr="004A4969">
              <w:rPr>
                <w:rFonts w:asciiTheme="minorHAnsi" w:hAnsiTheme="minorHAnsi" w:cstheme="minorHAnsi"/>
                <w:color w:val="auto"/>
                <w:sz w:val="22"/>
              </w:rPr>
              <w:t>76</w:t>
            </w:r>
          </w:p>
        </w:tc>
        <w:tc>
          <w:tcPr>
            <w:tcW w:w="1696" w:type="dxa"/>
            <w:shd w:val="clear" w:color="auto" w:fill="FFF2CC" w:themeFill="accent4" w:themeFillTint="33"/>
            <w:vAlign w:val="center"/>
          </w:tcPr>
          <w:p w14:paraId="6E559854" w14:textId="0932D908" w:rsidR="00960E9D" w:rsidRPr="006A21A7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6A21A7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1</w:t>
            </w:r>
            <w:r w:rsidR="00C25355" w:rsidRPr="006A21A7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6</w:t>
            </w:r>
            <w:r w:rsidR="006A21A7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3</w:t>
            </w:r>
            <w:r w:rsidR="00C82F72" w:rsidRPr="006A21A7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 </w:t>
            </w:r>
            <w:r w:rsidR="006A21A7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341</w:t>
            </w:r>
            <w:r w:rsidRPr="006A21A7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.</w:t>
            </w:r>
            <w:r w:rsidR="006A21A7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11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B6A3F36" w14:textId="2AF734B6" w:rsidR="00960E9D" w:rsidRPr="004A4969" w:rsidRDefault="000F526F" w:rsidP="002D794E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31.12.2023.</w:t>
            </w:r>
          </w:p>
        </w:tc>
      </w:tr>
      <w:tr w:rsidR="00960E9D" w:rsidRPr="001725BD" w14:paraId="43628EFD" w14:textId="6607DC3F" w:rsidTr="002E53BD">
        <w:trPr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7BD1643" w14:textId="0A3C3E71" w:rsidR="00960E9D" w:rsidRDefault="00960E9D" w:rsidP="00522223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Liepājas pilsēta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2C0C0E9D" w14:textId="05992E30" w:rsidR="00960E9D" w:rsidRPr="00EE5CF9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EE5CF9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2</w:t>
            </w:r>
            <w:r w:rsidR="00C82F72" w:rsidRPr="00EE5CF9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 </w:t>
            </w:r>
            <w:r w:rsidRPr="00EE5CF9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6</w:t>
            </w:r>
            <w:r w:rsidR="00EE5CF9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14</w:t>
            </w:r>
            <w:r w:rsidR="00C82F72" w:rsidRPr="00EE5CF9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 </w:t>
            </w:r>
            <w:r w:rsidR="00EE5CF9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475</w:t>
            </w:r>
            <w:r w:rsidRPr="00EE5CF9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.</w:t>
            </w:r>
            <w:r w:rsidR="00EE5CF9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22</w:t>
            </w:r>
          </w:p>
        </w:tc>
        <w:tc>
          <w:tcPr>
            <w:tcW w:w="1555" w:type="dxa"/>
            <w:shd w:val="clear" w:color="auto" w:fill="FFF2CC" w:themeFill="accent4" w:themeFillTint="33"/>
            <w:vAlign w:val="center"/>
          </w:tcPr>
          <w:p w14:paraId="659963B1" w14:textId="7C13C6AA" w:rsidR="00960E9D" w:rsidRPr="00EE5CF9" w:rsidRDefault="00EE5CF9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EE5CF9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2 6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14</w:t>
            </w:r>
            <w:r w:rsidRPr="00EE5CF9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475</w:t>
            </w:r>
            <w:r w:rsidRPr="00EE5CF9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22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48926227" w14:textId="6E8DE640" w:rsidR="00960E9D" w:rsidRPr="00EE5CF9" w:rsidRDefault="00EE5CF9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EE5CF9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2 6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14</w:t>
            </w:r>
            <w:r w:rsidRPr="00EE5CF9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475</w:t>
            </w:r>
            <w:r w:rsidRPr="00EE5CF9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22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32CC5EBD" w14:textId="6D1924AD" w:rsidR="00960E9D" w:rsidRPr="00EE5CF9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E5CF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  <w:r w:rsidR="00C82F72" w:rsidRPr="00EE5CF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  <w:r w:rsidRPr="00EE5CF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  <w:r w:rsidR="00EE5CF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22</w:t>
            </w:r>
            <w:r w:rsidR="00C82F72" w:rsidRPr="00EE5CF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  <w:r w:rsidR="00EE5CF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303</w:t>
            </w:r>
            <w:r w:rsidRPr="00EE5CF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.</w:t>
            </w:r>
            <w:r w:rsidR="00EE5CF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94</w:t>
            </w:r>
          </w:p>
        </w:tc>
        <w:tc>
          <w:tcPr>
            <w:tcW w:w="1139" w:type="dxa"/>
            <w:shd w:val="clear" w:color="auto" w:fill="FFF2CC" w:themeFill="accent4" w:themeFillTint="33"/>
            <w:vAlign w:val="center"/>
          </w:tcPr>
          <w:p w14:paraId="655B5A11" w14:textId="03B52C19" w:rsidR="00960E9D" w:rsidRPr="00EE5CF9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E5CF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29</w:t>
            </w:r>
            <w:r w:rsidR="00EE5CF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4</w:t>
            </w:r>
            <w:r w:rsidR="00C82F72" w:rsidRPr="00EE5CF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  <w:r w:rsidR="00EE5CF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128</w:t>
            </w:r>
            <w:r w:rsidRPr="00EE5CF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.</w:t>
            </w:r>
            <w:r w:rsidR="00EE5CF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46</w:t>
            </w:r>
          </w:p>
        </w:tc>
        <w:tc>
          <w:tcPr>
            <w:tcW w:w="1129" w:type="dxa"/>
            <w:shd w:val="clear" w:color="auto" w:fill="FFF2CC" w:themeFill="accent4" w:themeFillTint="33"/>
            <w:vAlign w:val="center"/>
          </w:tcPr>
          <w:p w14:paraId="7C9B1D1B" w14:textId="443C8CE2" w:rsidR="00960E9D" w:rsidRPr="00EE5CF9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E5CF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98</w:t>
            </w:r>
            <w:r w:rsidR="00C82F72" w:rsidRPr="00EE5CF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  <w:r w:rsidR="00EE5CF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042</w:t>
            </w:r>
            <w:r w:rsidRPr="00EE5CF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.</w:t>
            </w:r>
            <w:r w:rsidR="00EE5CF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82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65B89A54" w14:textId="770FA648" w:rsidR="00960E9D" w:rsidRPr="004A4969" w:rsidRDefault="00D045F6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0.00</w:t>
            </w:r>
          </w:p>
        </w:tc>
        <w:tc>
          <w:tcPr>
            <w:tcW w:w="1422" w:type="dxa"/>
            <w:shd w:val="clear" w:color="auto" w:fill="FFF2CC" w:themeFill="accent4" w:themeFillTint="33"/>
            <w:vAlign w:val="center"/>
          </w:tcPr>
          <w:p w14:paraId="76057CBA" w14:textId="68B6DEA8" w:rsidR="00960E9D" w:rsidRPr="004A4969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0.00</w:t>
            </w:r>
          </w:p>
        </w:tc>
        <w:tc>
          <w:tcPr>
            <w:tcW w:w="1696" w:type="dxa"/>
            <w:shd w:val="clear" w:color="auto" w:fill="FFF2CC" w:themeFill="accent4" w:themeFillTint="33"/>
            <w:vAlign w:val="center"/>
          </w:tcPr>
          <w:p w14:paraId="4B8EE135" w14:textId="05EA22A7" w:rsidR="00960E9D" w:rsidRPr="004A4969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0.00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52BDA23C" w14:textId="502BAAA8" w:rsidR="00960E9D" w:rsidRPr="004A4969" w:rsidRDefault="004A4969" w:rsidP="002D794E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A4969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31.12.2023.</w:t>
            </w:r>
          </w:p>
        </w:tc>
      </w:tr>
      <w:tr w:rsidR="00960E9D" w:rsidRPr="001725BD" w14:paraId="056D85D3" w14:textId="5005C8DD" w:rsidTr="002E53BD">
        <w:trPr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714467E" w14:textId="2B98A538" w:rsidR="00960E9D" w:rsidRDefault="00960E9D" w:rsidP="00522223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Priekules novads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1FE12DA9" w14:textId="64AD4104" w:rsidR="00960E9D" w:rsidRPr="004A4969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20</w:t>
            </w:r>
            <w:r w:rsidR="006B2A5B" w:rsidRPr="004A4969">
              <w:rPr>
                <w:rFonts w:asciiTheme="minorHAnsi" w:hAnsiTheme="minorHAnsi" w:cstheme="minorHAnsi"/>
                <w:color w:val="auto"/>
                <w:sz w:val="22"/>
              </w:rPr>
              <w:t>6</w:t>
            </w:r>
            <w:r w:rsidR="00C82F72" w:rsidRPr="004A4969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="006B2A5B" w:rsidRPr="004A4969">
              <w:rPr>
                <w:rFonts w:asciiTheme="minorHAnsi" w:hAnsiTheme="minorHAnsi" w:cstheme="minorHAnsi"/>
                <w:color w:val="auto"/>
                <w:sz w:val="22"/>
              </w:rPr>
              <w:t>880</w:t>
            </w: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="006B2A5B" w:rsidRPr="004A4969">
              <w:rPr>
                <w:rFonts w:asciiTheme="minorHAnsi" w:hAnsiTheme="minorHAnsi" w:cstheme="minorHAnsi"/>
                <w:color w:val="auto"/>
                <w:sz w:val="22"/>
              </w:rPr>
              <w:t>19</w:t>
            </w:r>
          </w:p>
        </w:tc>
        <w:tc>
          <w:tcPr>
            <w:tcW w:w="1555" w:type="dxa"/>
            <w:shd w:val="clear" w:color="auto" w:fill="FFF2CC" w:themeFill="accent4" w:themeFillTint="33"/>
            <w:vAlign w:val="center"/>
          </w:tcPr>
          <w:p w14:paraId="1CA176BA" w14:textId="663144AC" w:rsidR="00960E9D" w:rsidRPr="004A4969" w:rsidRDefault="006B2A5B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206 880.19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7954783C" w14:textId="3F6C2EC5" w:rsidR="00960E9D" w:rsidRPr="004A4969" w:rsidRDefault="006B2A5B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206 880.19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38959E9E" w14:textId="21C8DC4A" w:rsidR="00960E9D" w:rsidRPr="004A4969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17</w:t>
            </w:r>
            <w:r w:rsidR="006B2A5B"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  <w:r w:rsidR="00C82F72"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="006B2A5B"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848</w:t>
            </w: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="006B2A5B"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16</w:t>
            </w:r>
          </w:p>
        </w:tc>
        <w:tc>
          <w:tcPr>
            <w:tcW w:w="1139" w:type="dxa"/>
            <w:shd w:val="clear" w:color="auto" w:fill="FFF2CC" w:themeFill="accent4" w:themeFillTint="33"/>
            <w:vAlign w:val="center"/>
          </w:tcPr>
          <w:p w14:paraId="5EF2E0F3" w14:textId="56DA6206" w:rsidR="00960E9D" w:rsidRPr="004A4969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21</w:t>
            </w:r>
            <w:r w:rsidR="00C82F72"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</w:t>
            </w:r>
            <w:r w:rsidR="006B2A5B"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22</w:t>
            </w: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="006B2A5B"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42</w:t>
            </w:r>
          </w:p>
        </w:tc>
        <w:tc>
          <w:tcPr>
            <w:tcW w:w="1129" w:type="dxa"/>
            <w:shd w:val="clear" w:color="auto" w:fill="FFF2CC" w:themeFill="accent4" w:themeFillTint="33"/>
            <w:vAlign w:val="center"/>
          </w:tcPr>
          <w:p w14:paraId="26ACA40B" w14:textId="6C65E607" w:rsidR="00960E9D" w:rsidRPr="004A4969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</w:t>
            </w:r>
            <w:r w:rsidR="00C82F72"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  <w:r w:rsidR="006B2A5B"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09</w:t>
            </w: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="006B2A5B"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61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481E04B3" w14:textId="6DC2C07D" w:rsidR="00960E9D" w:rsidRPr="004A4969" w:rsidRDefault="00D045F6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0.00</w:t>
            </w:r>
          </w:p>
        </w:tc>
        <w:tc>
          <w:tcPr>
            <w:tcW w:w="1422" w:type="dxa"/>
            <w:shd w:val="clear" w:color="auto" w:fill="FFF2CC" w:themeFill="accent4" w:themeFillTint="33"/>
            <w:vAlign w:val="center"/>
          </w:tcPr>
          <w:p w14:paraId="42A7248A" w14:textId="3E6008E0" w:rsidR="00960E9D" w:rsidRPr="004A4969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0.00</w:t>
            </w:r>
          </w:p>
        </w:tc>
        <w:tc>
          <w:tcPr>
            <w:tcW w:w="1696" w:type="dxa"/>
            <w:shd w:val="clear" w:color="auto" w:fill="FFF2CC" w:themeFill="accent4" w:themeFillTint="33"/>
            <w:vAlign w:val="center"/>
          </w:tcPr>
          <w:p w14:paraId="21318FFC" w14:textId="34749D5A" w:rsidR="00960E9D" w:rsidRPr="004A4969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0.00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1F5396F6" w14:textId="07DF7219" w:rsidR="00960E9D" w:rsidRPr="004A4969" w:rsidRDefault="00A83A87" w:rsidP="00022A8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Pabeigts</w:t>
            </w:r>
          </w:p>
        </w:tc>
      </w:tr>
      <w:tr w:rsidR="00960E9D" w:rsidRPr="001725BD" w14:paraId="34B11735" w14:textId="64D32AA4" w:rsidTr="002E53BD">
        <w:trPr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5B3A9DF" w14:textId="20D69A7C" w:rsidR="00960E9D" w:rsidRDefault="00960E9D" w:rsidP="00522223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Rucavas novads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6888AF05" w14:textId="7EE5E597" w:rsidR="00960E9D" w:rsidRPr="004A4969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338</w:t>
            </w:r>
            <w:r w:rsidR="00C82F72" w:rsidRPr="004A4969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457.93</w:t>
            </w:r>
          </w:p>
        </w:tc>
        <w:tc>
          <w:tcPr>
            <w:tcW w:w="1555" w:type="dxa"/>
            <w:shd w:val="clear" w:color="auto" w:fill="FFF2CC" w:themeFill="accent4" w:themeFillTint="33"/>
            <w:vAlign w:val="center"/>
          </w:tcPr>
          <w:p w14:paraId="5EAF38F1" w14:textId="793052EA" w:rsidR="00960E9D" w:rsidRPr="004A4969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338</w:t>
            </w:r>
            <w:r w:rsidR="00C82F72" w:rsidRPr="004A4969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457.93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0328657F" w14:textId="213D84EA" w:rsidR="00960E9D" w:rsidRPr="004A4969" w:rsidRDefault="00D045F6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330</w:t>
            </w:r>
            <w:r w:rsidR="00C82F72" w:rsidRPr="004A4969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496.49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3FCA7AD9" w14:textId="1312D60F" w:rsidR="00960E9D" w:rsidRPr="004A4969" w:rsidRDefault="00D045F6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279</w:t>
            </w:r>
            <w:r w:rsidR="00C82F72"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407.26</w:t>
            </w:r>
          </w:p>
        </w:tc>
        <w:tc>
          <w:tcPr>
            <w:tcW w:w="1139" w:type="dxa"/>
            <w:shd w:val="clear" w:color="auto" w:fill="FFF2CC" w:themeFill="accent4" w:themeFillTint="33"/>
            <w:vAlign w:val="center"/>
          </w:tcPr>
          <w:p w14:paraId="55D7BC23" w14:textId="321EB39C" w:rsidR="00960E9D" w:rsidRPr="004A4969" w:rsidRDefault="00D045F6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36</w:t>
            </w:r>
            <w:r w:rsidR="00C82F72"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805.98</w:t>
            </w:r>
          </w:p>
        </w:tc>
        <w:tc>
          <w:tcPr>
            <w:tcW w:w="1129" w:type="dxa"/>
            <w:shd w:val="clear" w:color="auto" w:fill="FFF2CC" w:themeFill="accent4" w:themeFillTint="33"/>
            <w:vAlign w:val="center"/>
          </w:tcPr>
          <w:p w14:paraId="50596B5F" w14:textId="662D5288" w:rsidR="00960E9D" w:rsidRPr="004A4969" w:rsidRDefault="00D045F6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12</w:t>
            </w:r>
            <w:r w:rsidR="00C82F72"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268.66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1179017E" w14:textId="44A7D56D" w:rsidR="00960E9D" w:rsidRPr="004A4969" w:rsidRDefault="00D045F6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  <w:r w:rsidR="00C82F72"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014.59</w:t>
            </w:r>
          </w:p>
        </w:tc>
        <w:tc>
          <w:tcPr>
            <w:tcW w:w="1422" w:type="dxa"/>
            <w:shd w:val="clear" w:color="auto" w:fill="FFF2CC" w:themeFill="accent4" w:themeFillTint="33"/>
            <w:vAlign w:val="center"/>
          </w:tcPr>
          <w:p w14:paraId="6A3AFA6A" w14:textId="047F6CF3" w:rsidR="00960E9D" w:rsidRPr="004A4969" w:rsidRDefault="00D045F6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7</w:t>
            </w:r>
            <w:r w:rsidR="00C82F72" w:rsidRPr="004A4969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961.44</w:t>
            </w:r>
          </w:p>
        </w:tc>
        <w:tc>
          <w:tcPr>
            <w:tcW w:w="1696" w:type="dxa"/>
            <w:shd w:val="clear" w:color="auto" w:fill="FFF2CC" w:themeFill="accent4" w:themeFillTint="33"/>
            <w:vAlign w:val="center"/>
          </w:tcPr>
          <w:p w14:paraId="73A5A4D3" w14:textId="38A2AE30" w:rsidR="00960E9D" w:rsidRPr="004A4969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0.00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CB421E7" w14:textId="5F0C2E89" w:rsidR="00960E9D" w:rsidRPr="004A4969" w:rsidRDefault="004A4969" w:rsidP="002D794E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A4969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31.12.2023.</w:t>
            </w:r>
          </w:p>
        </w:tc>
      </w:tr>
      <w:tr w:rsidR="00960E9D" w:rsidRPr="001725BD" w14:paraId="41FDF9F2" w14:textId="5585810B" w:rsidTr="002E53BD">
        <w:trPr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8D41D1B" w14:textId="633C6804" w:rsidR="00960E9D" w:rsidRDefault="00960E9D" w:rsidP="00522223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Saldus novads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4C6D47E9" w14:textId="1DC3FE2C" w:rsidR="00960E9D" w:rsidRPr="004A4969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6</w:t>
            </w:r>
            <w:r w:rsidR="00C82F72" w:rsidRPr="004A4969">
              <w:rPr>
                <w:rFonts w:asciiTheme="minorHAnsi" w:hAnsiTheme="minorHAnsi" w:cstheme="minorHAnsi"/>
                <w:color w:val="auto"/>
                <w:sz w:val="22"/>
              </w:rPr>
              <w:t>58 730</w:t>
            </w: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="00C82F72" w:rsidRPr="004A4969">
              <w:rPr>
                <w:rFonts w:asciiTheme="minorHAnsi" w:hAnsiTheme="minorHAnsi" w:cstheme="minorHAnsi"/>
                <w:color w:val="auto"/>
                <w:sz w:val="22"/>
              </w:rPr>
              <w:t>71</w:t>
            </w:r>
          </w:p>
        </w:tc>
        <w:tc>
          <w:tcPr>
            <w:tcW w:w="1555" w:type="dxa"/>
            <w:shd w:val="clear" w:color="auto" w:fill="FFF2CC" w:themeFill="accent4" w:themeFillTint="33"/>
            <w:vAlign w:val="center"/>
          </w:tcPr>
          <w:p w14:paraId="176C8AD7" w14:textId="41B3B916" w:rsidR="00960E9D" w:rsidRPr="004A4969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41</w:t>
            </w:r>
            <w:r w:rsidR="00C82F72" w:rsidRPr="004A4969">
              <w:rPr>
                <w:rFonts w:asciiTheme="minorHAnsi" w:hAnsiTheme="minorHAnsi" w:cstheme="minorHAnsi"/>
                <w:color w:val="auto"/>
                <w:sz w:val="22"/>
              </w:rPr>
              <w:t>7 452</w:t>
            </w: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="00C82F72" w:rsidRPr="004A4969">
              <w:rPr>
                <w:rFonts w:asciiTheme="minorHAnsi" w:hAnsiTheme="minorHAnsi" w:cstheme="minorHAnsi"/>
                <w:color w:val="auto"/>
                <w:sz w:val="22"/>
              </w:rPr>
              <w:t>55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3A1721BD" w14:textId="3F9FFB09" w:rsidR="00960E9D" w:rsidRPr="004A4969" w:rsidRDefault="00C82F72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417 452.55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24761C04" w14:textId="11481EFC" w:rsidR="00960E9D" w:rsidRPr="004A4969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35</w:t>
            </w:r>
            <w:r w:rsidR="00C82F72"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4 834</w:t>
            </w: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="00426DA5"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67</w:t>
            </w:r>
          </w:p>
        </w:tc>
        <w:tc>
          <w:tcPr>
            <w:tcW w:w="1139" w:type="dxa"/>
            <w:shd w:val="clear" w:color="auto" w:fill="FFF2CC" w:themeFill="accent4" w:themeFillTint="33"/>
            <w:vAlign w:val="center"/>
          </w:tcPr>
          <w:p w14:paraId="621D7C73" w14:textId="5EA32E92" w:rsidR="00960E9D" w:rsidRPr="004A4969" w:rsidRDefault="00D14E19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</w:t>
            </w:r>
            <w:r w:rsidR="00426DA5"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6 963</w:t>
            </w:r>
            <w:r w:rsidR="00960E9D"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="00426DA5"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41</w:t>
            </w:r>
          </w:p>
        </w:tc>
        <w:tc>
          <w:tcPr>
            <w:tcW w:w="1129" w:type="dxa"/>
            <w:shd w:val="clear" w:color="auto" w:fill="FFF2CC" w:themeFill="accent4" w:themeFillTint="33"/>
            <w:vAlign w:val="center"/>
          </w:tcPr>
          <w:p w14:paraId="203C2E0F" w14:textId="19AF2407" w:rsidR="00960E9D" w:rsidRPr="004A4969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  <w:r w:rsidR="00D14E19"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  <w:r w:rsidR="00426DA5"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654</w:t>
            </w: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="00426DA5"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47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3FBFA69A" w14:textId="5C9BBE22" w:rsidR="00960E9D" w:rsidRPr="004A4969" w:rsidRDefault="003529F3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0.00</w:t>
            </w:r>
          </w:p>
        </w:tc>
        <w:tc>
          <w:tcPr>
            <w:tcW w:w="1422" w:type="dxa"/>
            <w:shd w:val="clear" w:color="auto" w:fill="FFF2CC" w:themeFill="accent4" w:themeFillTint="33"/>
            <w:vAlign w:val="center"/>
          </w:tcPr>
          <w:p w14:paraId="366741C8" w14:textId="3093F0A4" w:rsidR="00960E9D" w:rsidRPr="004A4969" w:rsidRDefault="00D14E19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0.00</w:t>
            </w:r>
          </w:p>
        </w:tc>
        <w:tc>
          <w:tcPr>
            <w:tcW w:w="1696" w:type="dxa"/>
            <w:shd w:val="clear" w:color="auto" w:fill="FFF2CC" w:themeFill="accent4" w:themeFillTint="33"/>
            <w:vAlign w:val="center"/>
          </w:tcPr>
          <w:p w14:paraId="32535559" w14:textId="524D93FC" w:rsidR="00960E9D" w:rsidRPr="004A4969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2</w:t>
            </w:r>
            <w:r w:rsidR="00D14E19" w:rsidRPr="004A4969">
              <w:rPr>
                <w:rFonts w:asciiTheme="minorHAnsi" w:hAnsiTheme="minorHAnsi" w:cstheme="minorHAnsi"/>
                <w:color w:val="auto"/>
                <w:sz w:val="22"/>
              </w:rPr>
              <w:t>41</w:t>
            </w: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="00D14E19" w:rsidRPr="004A4969">
              <w:rPr>
                <w:rFonts w:asciiTheme="minorHAnsi" w:hAnsiTheme="minorHAnsi" w:cstheme="minorHAnsi"/>
                <w:color w:val="auto"/>
                <w:sz w:val="22"/>
              </w:rPr>
              <w:t>278</w:t>
            </w: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="00D14E19" w:rsidRPr="004A4969">
              <w:rPr>
                <w:rFonts w:asciiTheme="minorHAnsi" w:hAnsiTheme="minorHAnsi" w:cstheme="minorHAnsi"/>
                <w:color w:val="auto"/>
                <w:sz w:val="22"/>
              </w:rPr>
              <w:t>16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EAD2923" w14:textId="6B42D305" w:rsidR="00960E9D" w:rsidRPr="004A4969" w:rsidRDefault="00022A82" w:rsidP="00022A8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Pabeigts</w:t>
            </w:r>
          </w:p>
        </w:tc>
      </w:tr>
      <w:tr w:rsidR="00960E9D" w:rsidRPr="001725BD" w14:paraId="0E497AC4" w14:textId="240FDEAF" w:rsidTr="002E53BD">
        <w:trPr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76A7EBF" w14:textId="3B284854" w:rsidR="00960E9D" w:rsidRDefault="00960E9D" w:rsidP="00522223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Skrundas novads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5B8D4A50" w14:textId="1AAB99BE" w:rsidR="00960E9D" w:rsidRPr="004A4969" w:rsidRDefault="0096712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592</w:t>
            </w:r>
            <w:r w:rsidR="00426DA5" w:rsidRPr="004A4969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281</w:t>
            </w:r>
            <w:r w:rsidR="0029089F" w:rsidRPr="004A4969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36</w:t>
            </w:r>
          </w:p>
        </w:tc>
        <w:tc>
          <w:tcPr>
            <w:tcW w:w="1555" w:type="dxa"/>
            <w:shd w:val="clear" w:color="auto" w:fill="FFF2CC" w:themeFill="accent4" w:themeFillTint="33"/>
            <w:vAlign w:val="center"/>
          </w:tcPr>
          <w:p w14:paraId="5668D29A" w14:textId="71C5BCF7" w:rsidR="00960E9D" w:rsidRPr="004A4969" w:rsidRDefault="0029089F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490</w:t>
            </w:r>
            <w:r w:rsidR="00426DA5" w:rsidRPr="004A4969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736.97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0E643B3C" w14:textId="1FEB344C" w:rsidR="00960E9D" w:rsidRPr="004A4969" w:rsidRDefault="0029089F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488</w:t>
            </w:r>
            <w:r w:rsidR="00426DA5" w:rsidRPr="004A4969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4</w:t>
            </w:r>
            <w:r w:rsidR="0096712D" w:rsidRPr="004A4969">
              <w:rPr>
                <w:rFonts w:asciiTheme="minorHAnsi" w:hAnsiTheme="minorHAnsi" w:cstheme="minorHAnsi"/>
                <w:color w:val="auto"/>
                <w:sz w:val="22"/>
              </w:rPr>
              <w:t>81</w:t>
            </w: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="0096712D" w:rsidRPr="004A4969">
              <w:rPr>
                <w:rFonts w:asciiTheme="minorHAnsi" w:hAnsiTheme="minorHAnsi" w:cstheme="minorHAnsi"/>
                <w:color w:val="auto"/>
                <w:sz w:val="22"/>
              </w:rPr>
              <w:t>97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364125BE" w14:textId="1943725E" w:rsidR="00960E9D" w:rsidRPr="004A4969" w:rsidRDefault="0029089F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414</w:t>
            </w:r>
            <w:r w:rsidR="00426DA5"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</w:t>
            </w:r>
            <w:r w:rsidR="0096712D"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78</w:t>
            </w: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="0096712D"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49</w:t>
            </w:r>
          </w:p>
        </w:tc>
        <w:tc>
          <w:tcPr>
            <w:tcW w:w="1139" w:type="dxa"/>
            <w:shd w:val="clear" w:color="auto" w:fill="FFF2CC" w:themeFill="accent4" w:themeFillTint="33"/>
            <w:vAlign w:val="center"/>
          </w:tcPr>
          <w:p w14:paraId="7C51C5A8" w14:textId="2E3BE1FE" w:rsidR="00960E9D" w:rsidRPr="004A4969" w:rsidRDefault="0029089F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51</w:t>
            </w:r>
            <w:r w:rsidR="00426DA5"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187.51</w:t>
            </w:r>
          </w:p>
        </w:tc>
        <w:tc>
          <w:tcPr>
            <w:tcW w:w="1129" w:type="dxa"/>
            <w:shd w:val="clear" w:color="auto" w:fill="FFF2CC" w:themeFill="accent4" w:themeFillTint="33"/>
            <w:vAlign w:val="center"/>
          </w:tcPr>
          <w:p w14:paraId="6818C3DA" w14:textId="6A1F8FB7" w:rsidR="00960E9D" w:rsidRPr="004A4969" w:rsidRDefault="0029089F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21</w:t>
            </w:r>
            <w:r w:rsidR="00426DA5"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937.50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191E6BEC" w14:textId="28FB8784" w:rsidR="00960E9D" w:rsidRPr="004A4969" w:rsidRDefault="0029089F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57</w:t>
            </w:r>
            <w:r w:rsidR="0096712D"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</w:t>
            </w: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.4</w:t>
            </w:r>
            <w:r w:rsidR="0096712D"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</w:t>
            </w:r>
          </w:p>
        </w:tc>
        <w:tc>
          <w:tcPr>
            <w:tcW w:w="1422" w:type="dxa"/>
            <w:shd w:val="clear" w:color="auto" w:fill="FFF2CC" w:themeFill="accent4" w:themeFillTint="33"/>
            <w:vAlign w:val="center"/>
          </w:tcPr>
          <w:p w14:paraId="3F1EFB86" w14:textId="078DD0C6" w:rsidR="00960E9D" w:rsidRPr="004A4969" w:rsidRDefault="0029089F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2</w:t>
            </w:r>
            <w:r w:rsidR="00426DA5" w:rsidRPr="004A4969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2</w:t>
            </w:r>
            <w:r w:rsidR="0096712D" w:rsidRPr="004A4969">
              <w:rPr>
                <w:rFonts w:asciiTheme="minorHAnsi" w:hAnsiTheme="minorHAnsi" w:cstheme="minorHAnsi"/>
                <w:color w:val="auto"/>
                <w:sz w:val="22"/>
              </w:rPr>
              <w:t>55</w:t>
            </w: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="0096712D" w:rsidRPr="004A4969">
              <w:rPr>
                <w:rFonts w:asciiTheme="minorHAnsi" w:hAnsiTheme="minorHAnsi" w:cstheme="minorHAnsi"/>
                <w:color w:val="auto"/>
                <w:sz w:val="22"/>
              </w:rPr>
              <w:t>00</w:t>
            </w:r>
          </w:p>
        </w:tc>
        <w:tc>
          <w:tcPr>
            <w:tcW w:w="1696" w:type="dxa"/>
            <w:shd w:val="clear" w:color="auto" w:fill="FFF2CC" w:themeFill="accent4" w:themeFillTint="33"/>
            <w:vAlign w:val="center"/>
          </w:tcPr>
          <w:p w14:paraId="22A425C3" w14:textId="5D1DA0F2" w:rsidR="00960E9D" w:rsidRPr="004A4969" w:rsidRDefault="0096712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101 544</w:t>
            </w:r>
            <w:r w:rsidR="00960E9D" w:rsidRPr="004A4969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39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E340C69" w14:textId="2EBCE172" w:rsidR="00960E9D" w:rsidRPr="004A4969" w:rsidRDefault="002D794E" w:rsidP="002D794E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31.</w:t>
            </w:r>
            <w:r w:rsidR="0096712D" w:rsidRPr="004A4969">
              <w:rPr>
                <w:rFonts w:asciiTheme="minorHAnsi" w:hAnsiTheme="minorHAnsi" w:cstheme="minorHAnsi"/>
                <w:color w:val="auto"/>
                <w:sz w:val="22"/>
              </w:rPr>
              <w:t>07</w:t>
            </w: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.202</w:t>
            </w:r>
            <w:r w:rsidR="0096712D" w:rsidRPr="004A4969">
              <w:rPr>
                <w:rFonts w:asciiTheme="minorHAnsi" w:hAnsiTheme="minorHAnsi" w:cstheme="minorHAnsi"/>
                <w:color w:val="auto"/>
                <w:sz w:val="22"/>
              </w:rPr>
              <w:t>3</w:t>
            </w: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</w:tc>
      </w:tr>
      <w:tr w:rsidR="00960E9D" w:rsidRPr="001725BD" w14:paraId="24A6389E" w14:textId="5DCD0BD5" w:rsidTr="002E53BD">
        <w:trPr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3F76B46" w14:textId="68412640" w:rsidR="00960E9D" w:rsidRDefault="00960E9D" w:rsidP="00522223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Talsu novads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35DB2D81" w14:textId="3E3E6B76" w:rsidR="00960E9D" w:rsidRPr="004A4969" w:rsidRDefault="0029089F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3</w:t>
            </w:r>
            <w:r w:rsidR="00CE35CE" w:rsidRPr="004A4969">
              <w:rPr>
                <w:rFonts w:asciiTheme="minorHAnsi" w:hAnsiTheme="minorHAnsi" w:cstheme="minorHAnsi"/>
                <w:color w:val="auto"/>
                <w:sz w:val="22"/>
              </w:rPr>
              <w:t>11 019</w:t>
            </w: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="00CE35CE" w:rsidRPr="004A4969">
              <w:rPr>
                <w:rFonts w:asciiTheme="minorHAnsi" w:hAnsiTheme="minorHAnsi" w:cstheme="minorHAnsi"/>
                <w:color w:val="auto"/>
                <w:sz w:val="22"/>
              </w:rPr>
              <w:t>02</w:t>
            </w:r>
          </w:p>
        </w:tc>
        <w:tc>
          <w:tcPr>
            <w:tcW w:w="1555" w:type="dxa"/>
            <w:shd w:val="clear" w:color="auto" w:fill="FFF2CC" w:themeFill="accent4" w:themeFillTint="33"/>
            <w:vAlign w:val="center"/>
          </w:tcPr>
          <w:p w14:paraId="346D75DF" w14:textId="45AFC517" w:rsidR="00960E9D" w:rsidRPr="004A4969" w:rsidRDefault="0029089F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306</w:t>
            </w:r>
            <w:r w:rsidR="00CE35CE" w:rsidRPr="004A4969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525.93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664FB4D7" w14:textId="52CE8C6B" w:rsidR="00960E9D" w:rsidRPr="004A4969" w:rsidRDefault="0029089F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306</w:t>
            </w:r>
            <w:r w:rsidR="00CE35CE" w:rsidRPr="004A4969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525.93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1AD98B3A" w14:textId="379CC80C" w:rsidR="00960E9D" w:rsidRPr="004A4969" w:rsidRDefault="0029089F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260</w:t>
            </w:r>
            <w:r w:rsidR="00CE35CE"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547.04</w:t>
            </w:r>
          </w:p>
        </w:tc>
        <w:tc>
          <w:tcPr>
            <w:tcW w:w="1139" w:type="dxa"/>
            <w:shd w:val="clear" w:color="auto" w:fill="FFF2CC" w:themeFill="accent4" w:themeFillTint="33"/>
            <w:vAlign w:val="center"/>
          </w:tcPr>
          <w:p w14:paraId="26BEF1DC" w14:textId="3B6787BF" w:rsidR="00960E9D" w:rsidRPr="004A4969" w:rsidRDefault="0029089F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34</w:t>
            </w:r>
            <w:r w:rsidR="00CE35CE"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484.17</w:t>
            </w:r>
          </w:p>
        </w:tc>
        <w:tc>
          <w:tcPr>
            <w:tcW w:w="1129" w:type="dxa"/>
            <w:shd w:val="clear" w:color="auto" w:fill="FFF2CC" w:themeFill="accent4" w:themeFillTint="33"/>
            <w:vAlign w:val="center"/>
          </w:tcPr>
          <w:p w14:paraId="06514AD5" w14:textId="6C4FDF68" w:rsidR="00960E9D" w:rsidRPr="004A4969" w:rsidRDefault="0029089F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11</w:t>
            </w:r>
            <w:r w:rsidR="00CE35CE"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494.72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77B092E9" w14:textId="621C9DC8" w:rsidR="00960E9D" w:rsidRPr="004A4969" w:rsidRDefault="0029089F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0.00</w:t>
            </w:r>
          </w:p>
        </w:tc>
        <w:tc>
          <w:tcPr>
            <w:tcW w:w="1422" w:type="dxa"/>
            <w:shd w:val="clear" w:color="auto" w:fill="FFF2CC" w:themeFill="accent4" w:themeFillTint="33"/>
            <w:vAlign w:val="center"/>
          </w:tcPr>
          <w:p w14:paraId="4C00E410" w14:textId="783E2453" w:rsidR="00960E9D" w:rsidRPr="004A4969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0.00</w:t>
            </w:r>
          </w:p>
        </w:tc>
        <w:tc>
          <w:tcPr>
            <w:tcW w:w="1696" w:type="dxa"/>
            <w:shd w:val="clear" w:color="auto" w:fill="FFF2CC" w:themeFill="accent4" w:themeFillTint="33"/>
            <w:vAlign w:val="center"/>
          </w:tcPr>
          <w:p w14:paraId="593A178C" w14:textId="7A955173" w:rsidR="00960E9D" w:rsidRPr="004A4969" w:rsidRDefault="00CE35CE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4 493</w:t>
            </w:r>
            <w:r w:rsidR="00960E9D" w:rsidRPr="004A4969">
              <w:rPr>
                <w:rFonts w:asciiTheme="minorHAnsi" w:hAnsiTheme="minorHAnsi" w:cstheme="minorHAnsi"/>
                <w:color w:val="auto"/>
                <w:sz w:val="22"/>
              </w:rPr>
              <w:t>.0</w:t>
            </w: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9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5E4E4C03" w14:textId="2F437D24" w:rsidR="00960E9D" w:rsidRPr="004A4969" w:rsidRDefault="004A4969" w:rsidP="002D794E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A4969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Pabeigts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**</w:t>
            </w:r>
          </w:p>
        </w:tc>
      </w:tr>
      <w:tr w:rsidR="00960E9D" w:rsidRPr="001725BD" w14:paraId="65835DFA" w14:textId="7CC6EB79" w:rsidTr="002E53BD">
        <w:trPr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7D6C850" w14:textId="56DC24C7" w:rsidR="00960E9D" w:rsidRPr="00077C17" w:rsidRDefault="00960E9D" w:rsidP="00522223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077C17">
              <w:rPr>
                <w:rFonts w:asciiTheme="minorHAnsi" w:hAnsiTheme="minorHAnsi"/>
                <w:color w:val="auto"/>
                <w:sz w:val="22"/>
              </w:rPr>
              <w:t>Ventspils pilsēta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25CF6068" w14:textId="27A1D745" w:rsidR="00960E9D" w:rsidRPr="004A4969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1</w:t>
            </w:r>
            <w:r w:rsidR="00F2145F" w:rsidRPr="004A4969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="00561154" w:rsidRPr="004A4969">
              <w:rPr>
                <w:rFonts w:asciiTheme="minorHAnsi" w:hAnsiTheme="minorHAnsi" w:cstheme="minorHAnsi"/>
                <w:color w:val="auto"/>
                <w:sz w:val="22"/>
              </w:rPr>
              <w:t>528</w:t>
            </w:r>
            <w:r w:rsidR="00F2145F" w:rsidRPr="004A4969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="00561154" w:rsidRPr="004A4969">
              <w:rPr>
                <w:rFonts w:asciiTheme="minorHAnsi" w:hAnsiTheme="minorHAnsi" w:cstheme="minorHAnsi"/>
                <w:color w:val="auto"/>
                <w:sz w:val="22"/>
              </w:rPr>
              <w:t>525</w:t>
            </w: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.00</w:t>
            </w:r>
          </w:p>
        </w:tc>
        <w:tc>
          <w:tcPr>
            <w:tcW w:w="1555" w:type="dxa"/>
            <w:shd w:val="clear" w:color="auto" w:fill="FFF2CC" w:themeFill="accent4" w:themeFillTint="33"/>
            <w:vAlign w:val="center"/>
          </w:tcPr>
          <w:p w14:paraId="1FB24A3A" w14:textId="77F4BEA9" w:rsidR="00960E9D" w:rsidRPr="004A4969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1</w:t>
            </w:r>
            <w:r w:rsidR="00F2145F" w:rsidRPr="004A4969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="008805FC" w:rsidRPr="004A4969">
              <w:rPr>
                <w:rFonts w:asciiTheme="minorHAnsi" w:hAnsiTheme="minorHAnsi" w:cstheme="minorHAnsi"/>
                <w:color w:val="auto"/>
                <w:sz w:val="22"/>
              </w:rPr>
              <w:t>019</w:t>
            </w:r>
            <w:r w:rsidR="00F2145F" w:rsidRPr="004A4969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="008805FC" w:rsidRPr="004A4969">
              <w:rPr>
                <w:rFonts w:asciiTheme="minorHAnsi" w:hAnsiTheme="minorHAnsi" w:cstheme="minorHAnsi"/>
                <w:color w:val="auto"/>
                <w:sz w:val="22"/>
              </w:rPr>
              <w:t>016</w:t>
            </w: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="008805FC" w:rsidRPr="004A4969">
              <w:rPr>
                <w:rFonts w:asciiTheme="minorHAnsi" w:hAnsiTheme="minorHAnsi" w:cstheme="minorHAnsi"/>
                <w:color w:val="auto"/>
                <w:sz w:val="22"/>
              </w:rPr>
              <w:t>69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15D661BF" w14:textId="06A72670" w:rsidR="00960E9D" w:rsidRPr="004A4969" w:rsidRDefault="008805FC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1 019 016.69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5C70AB96" w14:textId="7EDBBC3C" w:rsidR="00960E9D" w:rsidRPr="004A4969" w:rsidRDefault="00CC69D6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866</w:t>
            </w:r>
            <w:r w:rsidR="00F2145F"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164</w:t>
            </w:r>
            <w:r w:rsidR="00960E9D"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.1</w:t>
            </w: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1139" w:type="dxa"/>
            <w:shd w:val="clear" w:color="auto" w:fill="FFF2CC" w:themeFill="accent4" w:themeFillTint="33"/>
            <w:vAlign w:val="center"/>
          </w:tcPr>
          <w:p w14:paraId="6973731B" w14:textId="40695BB3" w:rsidR="00960E9D" w:rsidRPr="004A4969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  <w:r w:rsidR="00CC69D6"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22</w:t>
            </w:r>
            <w:r w:rsidR="00F2145F"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="00CC69D6"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282</w:t>
            </w: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="00CC69D6"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01</w:t>
            </w:r>
          </w:p>
        </w:tc>
        <w:tc>
          <w:tcPr>
            <w:tcW w:w="1129" w:type="dxa"/>
            <w:shd w:val="clear" w:color="auto" w:fill="FFF2CC" w:themeFill="accent4" w:themeFillTint="33"/>
            <w:vAlign w:val="center"/>
          </w:tcPr>
          <w:p w14:paraId="0D13B5F1" w14:textId="60FEBD67" w:rsidR="00960E9D" w:rsidRPr="004A4969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  <w:r w:rsidR="00CC69D6"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</w:t>
            </w:r>
            <w:r w:rsidR="00F2145F"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="00CC69D6"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570</w:t>
            </w: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="00CC69D6"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48379DF1" w14:textId="3BB6CF7D" w:rsidR="00960E9D" w:rsidRPr="004A4969" w:rsidRDefault="00C15F4E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0.00</w:t>
            </w:r>
          </w:p>
        </w:tc>
        <w:tc>
          <w:tcPr>
            <w:tcW w:w="1422" w:type="dxa"/>
            <w:shd w:val="clear" w:color="auto" w:fill="FFF2CC" w:themeFill="accent4" w:themeFillTint="33"/>
            <w:vAlign w:val="center"/>
          </w:tcPr>
          <w:p w14:paraId="18B2F3A8" w14:textId="77A9FE93" w:rsidR="00960E9D" w:rsidRPr="004A4969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0.00</w:t>
            </w:r>
          </w:p>
        </w:tc>
        <w:tc>
          <w:tcPr>
            <w:tcW w:w="1696" w:type="dxa"/>
            <w:shd w:val="clear" w:color="auto" w:fill="FFF2CC" w:themeFill="accent4" w:themeFillTint="33"/>
            <w:vAlign w:val="center"/>
          </w:tcPr>
          <w:p w14:paraId="243A23FD" w14:textId="2CC7D778" w:rsidR="00960E9D" w:rsidRPr="004A4969" w:rsidRDefault="00CC69D6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509 508</w:t>
            </w:r>
            <w:r w:rsidR="00960E9D" w:rsidRPr="004A4969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31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3CE53606" w14:textId="23E24BE3" w:rsidR="00960E9D" w:rsidRPr="004A4969" w:rsidRDefault="002D794E" w:rsidP="002D794E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31.12.202</w:t>
            </w:r>
            <w:r w:rsidR="00CC69D6" w:rsidRPr="004A4969">
              <w:rPr>
                <w:rFonts w:asciiTheme="minorHAnsi" w:hAnsiTheme="minorHAnsi" w:cstheme="minorHAnsi"/>
                <w:color w:val="auto"/>
                <w:sz w:val="22"/>
              </w:rPr>
              <w:t>3</w:t>
            </w: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</w:tc>
      </w:tr>
      <w:tr w:rsidR="00960E9D" w:rsidRPr="001725BD" w14:paraId="5B6EBD11" w14:textId="40565F38" w:rsidTr="002E53BD">
        <w:trPr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BB91B14" w14:textId="7208D6E7" w:rsidR="00960E9D" w:rsidRPr="00077C17" w:rsidRDefault="00960E9D" w:rsidP="00522223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bookmarkStart w:id="3" w:name="_Hlk93481039"/>
            <w:r w:rsidRPr="00077C17">
              <w:rPr>
                <w:rFonts w:asciiTheme="minorHAnsi" w:hAnsiTheme="minorHAnsi"/>
                <w:color w:val="auto"/>
                <w:sz w:val="22"/>
              </w:rPr>
              <w:t>Ventspils novads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0750D79D" w14:textId="4A97335A" w:rsidR="00960E9D" w:rsidRPr="004A4969" w:rsidRDefault="00520EE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370</w:t>
            </w:r>
            <w:r w:rsidR="00F2145F" w:rsidRPr="004A4969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605</w:t>
            </w:r>
            <w:r w:rsidR="00960E9D" w:rsidRPr="004A4969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07</w:t>
            </w:r>
          </w:p>
        </w:tc>
        <w:tc>
          <w:tcPr>
            <w:tcW w:w="1555" w:type="dxa"/>
            <w:shd w:val="clear" w:color="auto" w:fill="FFF2CC" w:themeFill="accent4" w:themeFillTint="33"/>
            <w:vAlign w:val="center"/>
          </w:tcPr>
          <w:p w14:paraId="436C5390" w14:textId="14CECD57" w:rsidR="00960E9D" w:rsidRPr="004A4969" w:rsidRDefault="0058220B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2</w:t>
            </w:r>
            <w:r w:rsidR="00520EED" w:rsidRPr="004A4969">
              <w:rPr>
                <w:rFonts w:asciiTheme="minorHAnsi" w:hAnsiTheme="minorHAnsi" w:cstheme="minorHAnsi"/>
                <w:color w:val="auto"/>
                <w:sz w:val="22"/>
              </w:rPr>
              <w:t>25</w:t>
            </w:r>
            <w:r w:rsidR="00F2145F" w:rsidRPr="004A4969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="00520EED" w:rsidRPr="004A4969">
              <w:rPr>
                <w:rFonts w:asciiTheme="minorHAnsi" w:hAnsiTheme="minorHAnsi" w:cstheme="minorHAnsi"/>
                <w:color w:val="auto"/>
                <w:sz w:val="22"/>
              </w:rPr>
              <w:t>554</w:t>
            </w: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="00520EED" w:rsidRPr="004A4969">
              <w:rPr>
                <w:rFonts w:asciiTheme="minorHAnsi" w:hAnsiTheme="minorHAnsi" w:cstheme="minorHAnsi"/>
                <w:color w:val="auto"/>
                <w:sz w:val="22"/>
              </w:rPr>
              <w:t>10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2DCE97A0" w14:textId="30FDC663" w:rsidR="00960E9D" w:rsidRPr="00DD247A" w:rsidRDefault="0058220B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DD247A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2</w:t>
            </w:r>
            <w:r w:rsidR="00520EED" w:rsidRPr="00DD247A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1</w:t>
            </w:r>
            <w:r w:rsidR="00E4534A" w:rsidRPr="00DD247A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0</w:t>
            </w:r>
            <w:r w:rsidR="00F2145F" w:rsidRPr="00DD247A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 </w:t>
            </w:r>
            <w:r w:rsidR="00520EED" w:rsidRPr="00DD247A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7</w:t>
            </w:r>
            <w:r w:rsidR="00DD247A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80</w:t>
            </w:r>
            <w:r w:rsidRPr="00DD247A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.</w:t>
            </w:r>
            <w:r w:rsidR="00DD247A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31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699BA692" w14:textId="66B185F2" w:rsidR="00960E9D" w:rsidRPr="004A4969" w:rsidRDefault="00BB18A6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176</w:t>
            </w:r>
            <w:r w:rsidR="00F2145F"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360</w:t>
            </w:r>
            <w:r w:rsidR="0058220B"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.7</w:t>
            </w: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1139" w:type="dxa"/>
            <w:shd w:val="clear" w:color="auto" w:fill="FFF2CC" w:themeFill="accent4" w:themeFillTint="33"/>
            <w:vAlign w:val="center"/>
          </w:tcPr>
          <w:p w14:paraId="135219E4" w14:textId="5AA6B71F" w:rsidR="00960E9D" w:rsidRPr="00CC04BC" w:rsidRDefault="00C15F4E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CC04B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  <w:r w:rsidR="00BB18A6" w:rsidRPr="00CC04B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  <w:r w:rsidR="00F2145F" w:rsidRPr="00CC04B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  <w:r w:rsidR="00BB18A6" w:rsidRPr="00CC04B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  <w:r w:rsidR="00CC04B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06</w:t>
            </w:r>
            <w:r w:rsidRPr="00CC04B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.</w:t>
            </w:r>
            <w:r w:rsidR="00CC04B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52</w:t>
            </w:r>
          </w:p>
        </w:tc>
        <w:tc>
          <w:tcPr>
            <w:tcW w:w="1129" w:type="dxa"/>
            <w:shd w:val="clear" w:color="auto" w:fill="FFF2CC" w:themeFill="accent4" w:themeFillTint="33"/>
            <w:vAlign w:val="center"/>
          </w:tcPr>
          <w:p w14:paraId="4FB7F40D" w14:textId="4BFFC617" w:rsidR="00960E9D" w:rsidRPr="004A4969" w:rsidRDefault="00BB18A6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</w:t>
            </w:r>
            <w:r w:rsidR="00F2145F"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668</w:t>
            </w:r>
            <w:r w:rsidR="00C15F4E"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84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5F1A87B7" w14:textId="6A52DA2C" w:rsidR="00960E9D" w:rsidRPr="004A4969" w:rsidRDefault="00BB18A6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  <w:r w:rsidR="00F2145F"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744</w:t>
            </w:r>
            <w:r w:rsidR="00C15F4E"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Pr="004A49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</w:t>
            </w:r>
          </w:p>
        </w:tc>
        <w:tc>
          <w:tcPr>
            <w:tcW w:w="1422" w:type="dxa"/>
            <w:shd w:val="clear" w:color="auto" w:fill="FFF2CC" w:themeFill="accent4" w:themeFillTint="33"/>
            <w:vAlign w:val="center"/>
          </w:tcPr>
          <w:p w14:paraId="17D54E07" w14:textId="32C77796" w:rsidR="00960E9D" w:rsidRPr="00CC04BC" w:rsidRDefault="00C15F4E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CC04BC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1</w:t>
            </w:r>
            <w:r w:rsidR="00BB18A6" w:rsidRPr="00CC04BC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4</w:t>
            </w:r>
            <w:r w:rsidR="00F2145F" w:rsidRPr="00CC04BC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 </w:t>
            </w:r>
            <w:r w:rsidR="00BB18A6" w:rsidRPr="00CC04BC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7</w:t>
            </w:r>
            <w:r w:rsidR="00CC04BC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73</w:t>
            </w:r>
            <w:r w:rsidRPr="00CC04BC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.</w:t>
            </w:r>
            <w:r w:rsidR="00CC04BC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79</w:t>
            </w:r>
          </w:p>
        </w:tc>
        <w:tc>
          <w:tcPr>
            <w:tcW w:w="1696" w:type="dxa"/>
            <w:shd w:val="clear" w:color="auto" w:fill="FFF2CC" w:themeFill="accent4" w:themeFillTint="33"/>
            <w:vAlign w:val="center"/>
          </w:tcPr>
          <w:p w14:paraId="6D1F0E26" w14:textId="10158885" w:rsidR="00960E9D" w:rsidRPr="004A4969" w:rsidRDefault="00C15F4E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1</w:t>
            </w:r>
            <w:r w:rsidR="0058220B" w:rsidRPr="004A4969">
              <w:rPr>
                <w:rFonts w:asciiTheme="minorHAnsi" w:hAnsiTheme="minorHAnsi" w:cstheme="minorHAnsi"/>
                <w:color w:val="auto"/>
                <w:sz w:val="22"/>
              </w:rPr>
              <w:t>45</w:t>
            </w:r>
            <w:r w:rsidR="00F2145F" w:rsidRPr="004A4969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="0058220B" w:rsidRPr="004A4969">
              <w:rPr>
                <w:rFonts w:asciiTheme="minorHAnsi" w:hAnsiTheme="minorHAnsi" w:cstheme="minorHAnsi"/>
                <w:color w:val="auto"/>
                <w:sz w:val="22"/>
              </w:rPr>
              <w:t>050</w:t>
            </w: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="0058220B" w:rsidRPr="004A4969">
              <w:rPr>
                <w:rFonts w:asciiTheme="minorHAnsi" w:hAnsiTheme="minorHAnsi" w:cstheme="minorHAnsi"/>
                <w:color w:val="auto"/>
                <w:sz w:val="22"/>
              </w:rPr>
              <w:t>9</w:t>
            </w: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7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402FAE0D" w14:textId="2DDCC63F" w:rsidR="00960E9D" w:rsidRPr="004A4969" w:rsidRDefault="00F2145F" w:rsidP="00022A8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A4969">
              <w:rPr>
                <w:rFonts w:asciiTheme="minorHAnsi" w:hAnsiTheme="minorHAnsi" w:cstheme="minorHAnsi"/>
                <w:color w:val="auto"/>
                <w:sz w:val="22"/>
              </w:rPr>
              <w:t>Pabeigts</w:t>
            </w:r>
          </w:p>
        </w:tc>
      </w:tr>
      <w:bookmarkEnd w:id="3"/>
      <w:tr w:rsidR="00960E9D" w:rsidRPr="001725BD" w14:paraId="3F35FCD6" w14:textId="0034FCF2" w:rsidTr="00F75B32">
        <w:trPr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1C0009B" w14:textId="77777777" w:rsidR="00960E9D" w:rsidRPr="00096C16" w:rsidRDefault="00960E9D" w:rsidP="00A70FE2">
            <w:pPr>
              <w:spacing w:before="0" w:after="0" w:line="240" w:lineRule="auto"/>
              <w:jc w:val="left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00096C16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KOPĀ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DE409E2" w14:textId="1B0E4D81" w:rsidR="00960E9D" w:rsidRPr="00CC04BC" w:rsidRDefault="0058220B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highlight w:val="yellow"/>
              </w:rPr>
            </w:pPr>
            <w:r w:rsidRPr="00CC04BC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10</w:t>
            </w:r>
            <w:r w:rsidR="00857455" w:rsidRPr="00CC04BC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 </w:t>
            </w:r>
            <w:r w:rsidR="00077C17" w:rsidRPr="00CC04BC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9</w:t>
            </w:r>
            <w:r w:rsidR="00CC04BC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61</w:t>
            </w:r>
            <w:r w:rsidR="00057543" w:rsidRPr="00CC04BC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 </w:t>
            </w:r>
            <w:r w:rsidR="00CC04BC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376</w:t>
            </w:r>
            <w:r w:rsidR="00057543" w:rsidRPr="00CC04BC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.</w:t>
            </w:r>
            <w:r w:rsidR="00CC04BC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59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05BF933" w14:textId="57AA6076" w:rsidR="00960E9D" w:rsidRPr="00CC04BC" w:rsidRDefault="00BB18A6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highlight w:val="yellow"/>
              </w:rPr>
            </w:pPr>
            <w:r w:rsidRPr="00CC04BC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9</w:t>
            </w:r>
            <w:r w:rsidR="00857455" w:rsidRPr="00CC04BC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 </w:t>
            </w:r>
            <w:r w:rsidR="00CC04BC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796</w:t>
            </w:r>
            <w:r w:rsidR="0058220B" w:rsidRPr="00CC04BC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 </w:t>
            </w:r>
            <w:r w:rsidR="00CC04BC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160</w:t>
            </w:r>
            <w:r w:rsidR="0058220B" w:rsidRPr="00CC04BC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.</w:t>
            </w:r>
            <w:r w:rsidR="00CC04BC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56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373C1B1" w14:textId="08FDC60E" w:rsidR="00960E9D" w:rsidRPr="00CC04BC" w:rsidRDefault="002E53B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highlight w:val="yellow"/>
              </w:rPr>
            </w:pPr>
            <w:r w:rsidRPr="00CC04BC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8</w:t>
            </w:r>
            <w:r w:rsidR="00B67580" w:rsidRPr="00CC04BC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 </w:t>
            </w:r>
            <w:r w:rsidR="00077C17" w:rsidRPr="00CC04BC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2</w:t>
            </w:r>
            <w:r w:rsidR="00CC04BC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01</w:t>
            </w:r>
            <w:r w:rsidR="00B67580" w:rsidRPr="00CC04BC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 </w:t>
            </w:r>
            <w:r w:rsidR="00CC04BC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510</w:t>
            </w:r>
            <w:r w:rsidRPr="00CC04BC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.</w:t>
            </w:r>
            <w:r w:rsidR="00CC04BC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57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ADA648F" w14:textId="2FB8508B" w:rsidR="00960E9D" w:rsidRPr="00CC04BC" w:rsidRDefault="002E53BD" w:rsidP="00B6758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CC04B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6</w:t>
            </w:r>
            <w:r w:rsidR="00B67580" w:rsidRPr="00CC04B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  <w:r w:rsidR="00BB18A6" w:rsidRPr="00CC04B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6</w:t>
            </w:r>
            <w:r w:rsidR="00CC04B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66</w:t>
            </w:r>
            <w:r w:rsidR="00B67580" w:rsidRPr="00CC04B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  <w:r w:rsidR="00077C17" w:rsidRPr="00CC04B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  <w:r w:rsidR="00CC04B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97</w:t>
            </w:r>
            <w:r w:rsidRPr="00CC04B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.</w:t>
            </w:r>
            <w:r w:rsidR="00077C17" w:rsidRPr="00CC04B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  <w:r w:rsidR="00CC04B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14:paraId="2750CA2C" w14:textId="3F5DC15E" w:rsidR="00960E9D" w:rsidRPr="00CC04BC" w:rsidRDefault="003026C2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CC04B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8</w:t>
            </w:r>
            <w:r w:rsidR="00BB18A6" w:rsidRPr="00CC04B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  <w:r w:rsidR="00CC04B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  <w:r w:rsidR="00B67580" w:rsidRPr="00CC04B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  <w:r w:rsidR="00CC04B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595</w:t>
            </w:r>
            <w:r w:rsidRPr="00CC04B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.</w:t>
            </w:r>
            <w:r w:rsidR="00CC04B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49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168B626" w14:textId="0D986E12" w:rsidR="00960E9D" w:rsidRPr="00CC04BC" w:rsidRDefault="00624814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CC04B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29</w:t>
            </w:r>
            <w:r w:rsidR="00CC04B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  <w:r w:rsidR="00B67580" w:rsidRPr="00CC04B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  <w:r w:rsidR="00CC04B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524</w:t>
            </w:r>
            <w:r w:rsidR="003026C2" w:rsidRPr="00CC04B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.</w:t>
            </w:r>
            <w:r w:rsidRPr="00CC04B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9</w:t>
            </w:r>
            <w:r w:rsidR="00CC04B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920CA8A" w14:textId="2838883B" w:rsidR="00960E9D" w:rsidRPr="00CC04BC" w:rsidRDefault="00057543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04B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</w:t>
            </w:r>
            <w:r w:rsidR="003026C2" w:rsidRPr="00CC04B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</w:t>
            </w:r>
            <w:r w:rsidR="00624814" w:rsidRPr="00CC04B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</w:t>
            </w:r>
            <w:r w:rsidR="00B67580" w:rsidRPr="00CC04B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="00077C17" w:rsidRPr="00CC04B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992</w:t>
            </w:r>
            <w:r w:rsidRPr="00CC04B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="00077C17" w:rsidRPr="00CC04B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79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4A06D7D7" w14:textId="05103997" w:rsidR="00960E9D" w:rsidRPr="00CC04BC" w:rsidRDefault="00957201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highlight w:val="yellow"/>
              </w:rPr>
            </w:pPr>
            <w:r w:rsidRPr="00CC04BC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1</w:t>
            </w:r>
            <w:r w:rsidR="00B67580" w:rsidRPr="00CC04BC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 </w:t>
            </w:r>
            <w:r w:rsidR="00077C17" w:rsidRPr="00CC04BC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594</w:t>
            </w:r>
            <w:r w:rsidR="00B67580" w:rsidRPr="00CC04BC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 </w:t>
            </w:r>
            <w:r w:rsidR="00077C17" w:rsidRPr="00CC04BC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6</w:t>
            </w:r>
            <w:r w:rsidR="00CC04BC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49</w:t>
            </w:r>
            <w:r w:rsidRPr="00CC04BC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.</w:t>
            </w:r>
            <w:r w:rsidR="00CC04BC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99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0393266E" w14:textId="533C4D9E" w:rsidR="00960E9D" w:rsidRPr="00CC04BC" w:rsidRDefault="00077C17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highlight w:val="yellow"/>
              </w:rPr>
            </w:pPr>
            <w:r w:rsidRPr="00CC04BC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1 16</w:t>
            </w:r>
            <w:r w:rsidR="00CC04BC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5</w:t>
            </w:r>
            <w:r w:rsidR="00B67580" w:rsidRPr="00CC04BC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 </w:t>
            </w:r>
            <w:r w:rsidRPr="00CC04BC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2</w:t>
            </w:r>
            <w:r w:rsidR="00CC04BC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16</w:t>
            </w:r>
            <w:r w:rsidR="00057543" w:rsidRPr="00CC04BC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.</w:t>
            </w:r>
            <w:r w:rsidR="00CC04BC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03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D26DA24" w14:textId="77777777" w:rsidR="00960E9D" w:rsidRPr="00B67580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</w:tr>
    </w:tbl>
    <w:bookmarkEnd w:id="2"/>
    <w:p w14:paraId="554B0879" w14:textId="024E417F" w:rsidR="004A4969" w:rsidRDefault="003C1637" w:rsidP="00747B5E">
      <w:pPr>
        <w:tabs>
          <w:tab w:val="left" w:pos="7490"/>
        </w:tabs>
      </w:pPr>
      <w:r>
        <w:t>*</w:t>
      </w:r>
      <w:r w:rsidR="00960E9D">
        <w:t xml:space="preserve">Informācija </w:t>
      </w:r>
      <w:r w:rsidR="00753838">
        <w:t xml:space="preserve">par finansējuma progresu </w:t>
      </w:r>
      <w:r w:rsidR="00960E9D">
        <w:t>balstīta uz KPVIS datiem</w:t>
      </w:r>
      <w:r w:rsidR="000F526F" w:rsidRPr="000F526F">
        <w:t xml:space="preserve"> 202</w:t>
      </w:r>
      <w:r w:rsidR="00C25355">
        <w:t>3</w:t>
      </w:r>
      <w:r w:rsidR="000F526F" w:rsidRPr="000F526F">
        <w:t>.</w:t>
      </w:r>
      <w:r w:rsidR="000F526F">
        <w:t> </w:t>
      </w:r>
      <w:r w:rsidR="000F526F" w:rsidRPr="000F526F">
        <w:t>gada 1.</w:t>
      </w:r>
      <w:r w:rsidR="000F526F">
        <w:t> </w:t>
      </w:r>
      <w:r w:rsidR="000F526F" w:rsidRPr="000F526F">
        <w:t>j</w:t>
      </w:r>
      <w:r w:rsidR="004A4969">
        <w:t>ūlijā</w:t>
      </w:r>
      <w:r w:rsidR="000F526F" w:rsidRPr="000F526F">
        <w:t>.</w:t>
      </w:r>
      <w:r w:rsidR="00C15F4E">
        <w:t xml:space="preserve"> </w:t>
      </w:r>
      <w:r w:rsidR="00753838">
        <w:t>Informācija par sabiedrībā balstītu sociālo pakalpojumu infrastruktūras izveides gala termiņiem balstīta uz projektos (tai skaitā arī</w:t>
      </w:r>
      <w:r w:rsidR="00BB34EA">
        <w:t xml:space="preserve"> līdz 202</w:t>
      </w:r>
      <w:r w:rsidR="00C25355">
        <w:t>3</w:t>
      </w:r>
      <w:r w:rsidR="00BB34EA">
        <w:t>.</w:t>
      </w:r>
      <w:r w:rsidR="000F526F">
        <w:t> </w:t>
      </w:r>
      <w:r w:rsidR="00BB34EA">
        <w:t>gada 1.</w:t>
      </w:r>
      <w:r w:rsidR="000F526F">
        <w:t> j</w:t>
      </w:r>
      <w:r w:rsidR="004A4969">
        <w:t>ūlijam</w:t>
      </w:r>
      <w:r w:rsidR="00753838">
        <w:t xml:space="preserve"> ierosinātajos </w:t>
      </w:r>
      <w:r w:rsidR="00BB34EA">
        <w:t xml:space="preserve">projekta </w:t>
      </w:r>
      <w:r w:rsidR="00753838">
        <w:t>grozījumos)</w:t>
      </w:r>
      <w:r w:rsidR="001979B3">
        <w:t xml:space="preserve"> norādīto informāciju par projekta īstenošanas beigu termiņu.</w:t>
      </w:r>
      <w:r w:rsidR="00753838">
        <w:t xml:space="preserve"> </w:t>
      </w:r>
      <w:r w:rsidR="00C15F4E">
        <w:t>Izmaiņas pašvaldības sabiedrībā balstītu sociālo pakalpojumu infrastruktūras izveides finansējumā</w:t>
      </w:r>
      <w:r w:rsidR="00753838">
        <w:t xml:space="preserve"> un izveides datumā</w:t>
      </w:r>
      <w:r w:rsidR="00C15F4E">
        <w:t xml:space="preserve"> izceltas </w:t>
      </w:r>
      <w:proofErr w:type="spellStart"/>
      <w:r w:rsidR="00C15F4E" w:rsidRPr="00753838">
        <w:rPr>
          <w:b/>
          <w:bCs/>
        </w:rPr>
        <w:t>Bold</w:t>
      </w:r>
      <w:proofErr w:type="spellEnd"/>
      <w:r w:rsidR="005435F9">
        <w:t>.</w:t>
      </w:r>
    </w:p>
    <w:p w14:paraId="5C05AD8F" w14:textId="41F8D69E" w:rsidR="00747B5E" w:rsidRPr="00747B5E" w:rsidRDefault="004A4969" w:rsidP="00747B5E">
      <w:pPr>
        <w:tabs>
          <w:tab w:val="left" w:pos="7490"/>
        </w:tabs>
      </w:pPr>
      <w:bookmarkStart w:id="4" w:name="_Hlk110523973"/>
      <w:r w:rsidRPr="00D514C7">
        <w:t>** Noslēguma maksājuma pieprasījums izskatīšanā/ apturēts</w:t>
      </w:r>
      <w:bookmarkEnd w:id="4"/>
      <w:r>
        <w:t>.</w:t>
      </w:r>
      <w:bookmarkEnd w:id="0"/>
    </w:p>
    <w:sectPr w:rsidR="00747B5E" w:rsidRPr="00747B5E" w:rsidSect="001979B3">
      <w:pgSz w:w="16838" w:h="11906" w:orient="landscape"/>
      <w:pgMar w:top="1797" w:right="1440" w:bottom="15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BA613" w14:textId="77777777" w:rsidR="00B24472" w:rsidRDefault="00B24472" w:rsidP="00223614">
      <w:pPr>
        <w:spacing w:before="0" w:after="0" w:line="240" w:lineRule="auto"/>
      </w:pPr>
      <w:r>
        <w:separator/>
      </w:r>
    </w:p>
  </w:endnote>
  <w:endnote w:type="continuationSeparator" w:id="0">
    <w:p w14:paraId="27765B32" w14:textId="77777777" w:rsidR="00B24472" w:rsidRDefault="00B24472" w:rsidP="002236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EBD5D" w14:textId="77777777" w:rsidR="00B24472" w:rsidRDefault="00B24472" w:rsidP="00223614">
      <w:pPr>
        <w:spacing w:before="0" w:after="0" w:line="240" w:lineRule="auto"/>
      </w:pPr>
      <w:r>
        <w:separator/>
      </w:r>
    </w:p>
  </w:footnote>
  <w:footnote w:type="continuationSeparator" w:id="0">
    <w:p w14:paraId="766C6A8F" w14:textId="77777777" w:rsidR="00B24472" w:rsidRDefault="00B24472" w:rsidP="0022361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B5E"/>
    <w:rsid w:val="00022A82"/>
    <w:rsid w:val="000522E9"/>
    <w:rsid w:val="00057543"/>
    <w:rsid w:val="00077C17"/>
    <w:rsid w:val="000C1891"/>
    <w:rsid w:val="000C56FE"/>
    <w:rsid w:val="000F526F"/>
    <w:rsid w:val="00131BE9"/>
    <w:rsid w:val="00140AC0"/>
    <w:rsid w:val="0016051B"/>
    <w:rsid w:val="0017078D"/>
    <w:rsid w:val="00190E29"/>
    <w:rsid w:val="001979B3"/>
    <w:rsid w:val="001D624C"/>
    <w:rsid w:val="001F014D"/>
    <w:rsid w:val="002047DA"/>
    <w:rsid w:val="0021464F"/>
    <w:rsid w:val="00223614"/>
    <w:rsid w:val="00234315"/>
    <w:rsid w:val="0029089F"/>
    <w:rsid w:val="002935BF"/>
    <w:rsid w:val="002B6663"/>
    <w:rsid w:val="002D15A3"/>
    <w:rsid w:val="002D288B"/>
    <w:rsid w:val="002D295C"/>
    <w:rsid w:val="002D794E"/>
    <w:rsid w:val="002E53BD"/>
    <w:rsid w:val="003026C2"/>
    <w:rsid w:val="003529F3"/>
    <w:rsid w:val="00362A0B"/>
    <w:rsid w:val="0038048C"/>
    <w:rsid w:val="003C1637"/>
    <w:rsid w:val="003D35CE"/>
    <w:rsid w:val="003F2153"/>
    <w:rsid w:val="00425C4A"/>
    <w:rsid w:val="00426DA5"/>
    <w:rsid w:val="00483191"/>
    <w:rsid w:val="004A4969"/>
    <w:rsid w:val="00510A0B"/>
    <w:rsid w:val="00520EED"/>
    <w:rsid w:val="00522223"/>
    <w:rsid w:val="005435F9"/>
    <w:rsid w:val="0055355F"/>
    <w:rsid w:val="00561154"/>
    <w:rsid w:val="0058220B"/>
    <w:rsid w:val="005A26A2"/>
    <w:rsid w:val="00610C33"/>
    <w:rsid w:val="00624814"/>
    <w:rsid w:val="00651676"/>
    <w:rsid w:val="006A21A7"/>
    <w:rsid w:val="006B2A5B"/>
    <w:rsid w:val="006B38A2"/>
    <w:rsid w:val="006B4BD0"/>
    <w:rsid w:val="00731736"/>
    <w:rsid w:val="0073369A"/>
    <w:rsid w:val="00735DD3"/>
    <w:rsid w:val="00747B5E"/>
    <w:rsid w:val="00747E54"/>
    <w:rsid w:val="00753838"/>
    <w:rsid w:val="00770DED"/>
    <w:rsid w:val="00857455"/>
    <w:rsid w:val="008751E9"/>
    <w:rsid w:val="008805FC"/>
    <w:rsid w:val="00893091"/>
    <w:rsid w:val="008A7A56"/>
    <w:rsid w:val="008C46CA"/>
    <w:rsid w:val="008F1023"/>
    <w:rsid w:val="009162F3"/>
    <w:rsid w:val="00927B9F"/>
    <w:rsid w:val="00957201"/>
    <w:rsid w:val="00960E9D"/>
    <w:rsid w:val="0096712D"/>
    <w:rsid w:val="00976635"/>
    <w:rsid w:val="009773C6"/>
    <w:rsid w:val="0098253C"/>
    <w:rsid w:val="00A1499B"/>
    <w:rsid w:val="00A14ABF"/>
    <w:rsid w:val="00A83A87"/>
    <w:rsid w:val="00AC30E1"/>
    <w:rsid w:val="00B24472"/>
    <w:rsid w:val="00B67580"/>
    <w:rsid w:val="00BB18A6"/>
    <w:rsid w:val="00BB244A"/>
    <w:rsid w:val="00BB34EA"/>
    <w:rsid w:val="00BE0D90"/>
    <w:rsid w:val="00BE406A"/>
    <w:rsid w:val="00C14552"/>
    <w:rsid w:val="00C15F4E"/>
    <w:rsid w:val="00C25355"/>
    <w:rsid w:val="00C3534D"/>
    <w:rsid w:val="00C82F72"/>
    <w:rsid w:val="00CC04BC"/>
    <w:rsid w:val="00CC69D6"/>
    <w:rsid w:val="00CC7C6A"/>
    <w:rsid w:val="00CD2206"/>
    <w:rsid w:val="00CE35CE"/>
    <w:rsid w:val="00CE434E"/>
    <w:rsid w:val="00CF38AC"/>
    <w:rsid w:val="00D045F6"/>
    <w:rsid w:val="00D14E19"/>
    <w:rsid w:val="00D45F9C"/>
    <w:rsid w:val="00D51000"/>
    <w:rsid w:val="00D57068"/>
    <w:rsid w:val="00D62AC9"/>
    <w:rsid w:val="00DD247A"/>
    <w:rsid w:val="00E00879"/>
    <w:rsid w:val="00E0421E"/>
    <w:rsid w:val="00E10C6A"/>
    <w:rsid w:val="00E4534A"/>
    <w:rsid w:val="00ED2A95"/>
    <w:rsid w:val="00EE5CF9"/>
    <w:rsid w:val="00F2145F"/>
    <w:rsid w:val="00F75B32"/>
    <w:rsid w:val="00F83E5A"/>
    <w:rsid w:val="00FA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C549B7"/>
  <w15:chartTrackingRefBased/>
  <w15:docId w15:val="{32405075-3655-4EB6-BD91-BD256120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B5E"/>
    <w:pPr>
      <w:spacing w:before="120" w:after="120" w:line="240" w:lineRule="exact"/>
      <w:jc w:val="both"/>
    </w:pPr>
    <w:rPr>
      <w:rFonts w:ascii="Arial" w:hAnsi="Arial"/>
      <w:color w:val="000000" w:themeColor="text1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7B5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5E"/>
    <w:rPr>
      <w:rFonts w:ascii="Segoe UI" w:hAnsi="Segoe UI" w:cs="Segoe UI"/>
      <w:color w:val="000000" w:themeColor="tex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3614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3614"/>
    <w:rPr>
      <w:rFonts w:ascii="Arial" w:hAnsi="Arial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36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B6A66-76EC-40FE-AACE-613E6889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1578</Words>
  <Characters>900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Laucis</dc:creator>
  <cp:keywords/>
  <dc:description/>
  <cp:lastModifiedBy>Martins.Kleins</cp:lastModifiedBy>
  <cp:revision>29</cp:revision>
  <cp:lastPrinted>2021-07-01T09:43:00Z</cp:lastPrinted>
  <dcterms:created xsi:type="dcterms:W3CDTF">2021-07-01T10:11:00Z</dcterms:created>
  <dcterms:modified xsi:type="dcterms:W3CDTF">2023-08-30T14:56:00Z</dcterms:modified>
</cp:coreProperties>
</file>