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0 -->
  <w:body>
    <w:p w:rsidR="003B3094" w:rsidP="00B645B7" w14:paraId="5E617CD2" w14:textId="13F762B6">
      <w:pPr>
        <w:pStyle w:val="Header"/>
        <w:tabs>
          <w:tab w:val="clear" w:pos="4320"/>
          <w:tab w:val="clear" w:pos="8640"/>
        </w:tabs>
        <w:jc w:val="center"/>
        <w:rPr>
          <w:rFonts w:ascii="Times New Roman" w:hAnsi="Times New Roman"/>
          <w:sz w:val="24"/>
          <w:szCs w:val="24"/>
          <w:lang w:val="lv-LV"/>
        </w:rPr>
      </w:pPr>
      <w:r>
        <w:rPr>
          <w:rFonts w:ascii="Times New Roman" w:hAnsi="Times New Roman"/>
          <w:sz w:val="24"/>
          <w:szCs w:val="24"/>
          <w:lang w:val="lv-LV"/>
        </w:rPr>
        <w:t>Rīgā</w:t>
      </w:r>
    </w:p>
    <w:p w:rsidR="00BF1536" w:rsidP="00223F4C" w14:paraId="04744E5B" w14:textId="48559EB3">
      <w:pPr>
        <w:pStyle w:val="Header"/>
        <w:tabs>
          <w:tab w:val="left" w:pos="720"/>
        </w:tabs>
        <w:spacing w:before="200"/>
        <w:rPr>
          <w:rFonts w:ascii="Times New Roman" w:hAnsi="Times New Roman"/>
          <w:sz w:val="24"/>
          <w:szCs w:val="24"/>
          <w:lang w:val="lv-LV"/>
        </w:rPr>
      </w:pPr>
      <w:r>
        <w:rPr>
          <w:rFonts w:ascii="Times New Roman" w:hAnsi="Times New Roman"/>
          <w:noProof/>
          <w:sz w:val="24"/>
          <w:szCs w:val="24"/>
          <w:lang w:val="lv-LV"/>
        </w:rPr>
        <w:t>11.08.2021</w:t>
      </w:r>
      <w:r w:rsidR="00223F4C">
        <w:rPr>
          <w:rFonts w:ascii="Times New Roman" w:hAnsi="Times New Roman"/>
          <w:sz w:val="24"/>
          <w:szCs w:val="24"/>
          <w:lang w:val="lv-LV"/>
        </w:rPr>
        <w:tab/>
      </w:r>
    </w:p>
    <w:p w:rsidR="00842C4F" w:rsidP="00B55C78" w14:paraId="1492917F" w14:textId="5F704AA3">
      <w:pPr>
        <w:pStyle w:val="Header"/>
        <w:tabs>
          <w:tab w:val="clear" w:pos="4320"/>
          <w:tab w:val="clear" w:pos="8640"/>
        </w:tabs>
        <w:spacing w:before="200"/>
        <w:ind w:left="2880" w:firstLine="720"/>
        <w:rPr>
          <w:rFonts w:ascii="Times New Roman" w:hAnsi="Times New Roman"/>
          <w:b/>
          <w:bCs/>
          <w:sz w:val="28"/>
          <w:szCs w:val="28"/>
          <w:lang w:val="lv-LV"/>
        </w:rPr>
      </w:pPr>
      <w:r w:rsidRPr="00B55C78">
        <w:rPr>
          <w:rFonts w:ascii="Times New Roman" w:hAnsi="Times New Roman"/>
          <w:b/>
          <w:bCs/>
          <w:sz w:val="28"/>
          <w:szCs w:val="28"/>
          <w:lang w:val="lv-LV"/>
        </w:rPr>
        <w:t xml:space="preserve">Lēmums </w:t>
      </w:r>
      <w:r w:rsidRPr="00B55C78" w:rsidR="00BF0050">
        <w:rPr>
          <w:rFonts w:ascii="Times New Roman" w:hAnsi="Times New Roman"/>
          <w:b/>
          <w:bCs/>
          <w:sz w:val="28"/>
          <w:szCs w:val="28"/>
          <w:lang w:val="lv-LV"/>
        </w:rPr>
        <w:t>Nr.</w:t>
      </w:r>
      <w:r w:rsidRPr="00B55C78" w:rsidR="004F26E0">
        <w:rPr>
          <w:rFonts w:ascii="Times New Roman" w:hAnsi="Times New Roman"/>
          <w:b/>
          <w:bCs/>
          <w:sz w:val="28"/>
          <w:szCs w:val="28"/>
          <w:lang w:val="lv-LV"/>
        </w:rPr>
        <w:t xml:space="preserve"> </w:t>
      </w:r>
      <w:r w:rsidRPr="00B55C78" w:rsidR="00223F4C">
        <w:rPr>
          <w:rFonts w:ascii="Times New Roman" w:hAnsi="Times New Roman"/>
          <w:b/>
          <w:bCs/>
          <w:noProof/>
          <w:sz w:val="28"/>
          <w:szCs w:val="28"/>
          <w:lang w:val="lv-LV"/>
        </w:rPr>
        <w:t>4-02/79</w:t>
      </w:r>
    </w:p>
    <w:p w:rsidR="00295913" w:rsidRPr="00295913" w:rsidP="00295913" w14:paraId="6852AB61" w14:textId="77777777">
      <w:pPr>
        <w:spacing w:after="0" w:line="240" w:lineRule="auto"/>
        <w:rPr>
          <w:lang w:val="lv-LV"/>
        </w:rPr>
      </w:pPr>
    </w:p>
    <w:p w:rsidR="00295913" w:rsidRPr="00295913" w:rsidP="00295913" w14:paraId="46858CCB" w14:textId="77777777">
      <w:pPr>
        <w:keepNext/>
        <w:widowControl/>
        <w:spacing w:after="0" w:line="240" w:lineRule="auto"/>
        <w:jc w:val="center"/>
        <w:outlineLvl w:val="1"/>
        <w:rPr>
          <w:rFonts w:ascii="Times New Roman" w:eastAsia="Times New Roman" w:hAnsi="Times New Roman"/>
          <w:b/>
          <w:bCs/>
          <w:sz w:val="28"/>
          <w:szCs w:val="28"/>
          <w:lang w:val="lv-LV"/>
        </w:rPr>
      </w:pPr>
      <w:r w:rsidRPr="00295913">
        <w:rPr>
          <w:rFonts w:ascii="Times New Roman" w:eastAsia="Times New Roman" w:hAnsi="Times New Roman"/>
          <w:b/>
          <w:bCs/>
          <w:sz w:val="28"/>
          <w:szCs w:val="28"/>
          <w:lang w:val="lv-LV"/>
        </w:rPr>
        <w:t>Par stratēģiskā ietekmes uz vidi novērtējuma procedūras</w:t>
      </w:r>
    </w:p>
    <w:p w:rsidR="00295913" w:rsidRPr="00295913" w:rsidP="00295913" w14:paraId="0C771873" w14:textId="77777777">
      <w:pPr>
        <w:keepNext/>
        <w:widowControl/>
        <w:spacing w:after="0" w:line="240" w:lineRule="auto"/>
        <w:jc w:val="center"/>
        <w:outlineLvl w:val="1"/>
        <w:rPr>
          <w:rFonts w:ascii="Times New Roman" w:eastAsia="Times New Roman" w:hAnsi="Times New Roman"/>
          <w:b/>
          <w:bCs/>
          <w:sz w:val="28"/>
          <w:szCs w:val="28"/>
          <w:lang w:val="lv-LV"/>
        </w:rPr>
      </w:pPr>
      <w:r w:rsidRPr="00295913">
        <w:rPr>
          <w:rFonts w:ascii="Times New Roman" w:eastAsia="Times New Roman" w:hAnsi="Times New Roman"/>
          <w:b/>
          <w:bCs/>
          <w:sz w:val="28"/>
          <w:szCs w:val="28"/>
          <w:lang w:val="lv-LV"/>
        </w:rPr>
        <w:t>nepiemērošanu</w:t>
      </w:r>
    </w:p>
    <w:p w:rsidR="00295913" w:rsidRPr="00295913" w:rsidP="00295913" w14:paraId="4FF198F1" w14:textId="77777777">
      <w:pPr>
        <w:spacing w:after="0" w:line="240" w:lineRule="auto"/>
        <w:rPr>
          <w:rFonts w:ascii="Times New Roman" w:hAnsi="Times New Roman"/>
          <w:sz w:val="24"/>
          <w:szCs w:val="24"/>
          <w:lang w:val="lv-LV"/>
        </w:rPr>
      </w:pPr>
    </w:p>
    <w:p w:rsidR="00295913" w:rsidRPr="00295913" w:rsidP="00295913" w14:paraId="028532FE" w14:textId="77777777">
      <w:pPr>
        <w:spacing w:after="120" w:line="240" w:lineRule="auto"/>
        <w:jc w:val="both"/>
        <w:rPr>
          <w:rFonts w:ascii="Times New Roman" w:hAnsi="Times New Roman"/>
          <w:b/>
          <w:sz w:val="24"/>
          <w:szCs w:val="24"/>
          <w:lang w:val="lv-LV"/>
        </w:rPr>
      </w:pPr>
      <w:r w:rsidRPr="00295913">
        <w:rPr>
          <w:rFonts w:ascii="Times New Roman" w:hAnsi="Times New Roman"/>
          <w:b/>
          <w:sz w:val="24"/>
          <w:szCs w:val="24"/>
          <w:lang w:val="lv-LV"/>
        </w:rPr>
        <w:t>Adresāts:</w:t>
      </w:r>
    </w:p>
    <w:p w:rsidR="00295913" w:rsidRPr="00295913" w:rsidP="00295913" w14:paraId="4B01DACB" w14:textId="77777777">
      <w:pPr>
        <w:widowControl/>
        <w:spacing w:after="0" w:line="240" w:lineRule="auto"/>
        <w:jc w:val="both"/>
        <w:rPr>
          <w:rFonts w:ascii="Times New Roman" w:eastAsia="Times New Roman" w:hAnsi="Times New Roman"/>
          <w:sz w:val="24"/>
          <w:szCs w:val="24"/>
          <w:lang w:val="lv-LV"/>
        </w:rPr>
      </w:pPr>
      <w:r w:rsidRPr="00295913">
        <w:rPr>
          <w:rFonts w:ascii="Times New Roman" w:eastAsia="Times New Roman" w:hAnsi="Times New Roman"/>
          <w:sz w:val="24"/>
          <w:szCs w:val="24"/>
          <w:lang w:val="lv-LV"/>
        </w:rPr>
        <w:t xml:space="preserve">Kurzemes plānošanas reģions, adrese: Avotu iela 12, Saldus, Saldus novads, LV–3801, </w:t>
      </w:r>
    </w:p>
    <w:p w:rsidR="00295913" w:rsidRPr="00295913" w:rsidP="00295913" w14:paraId="21337125" w14:textId="77777777">
      <w:pPr>
        <w:widowControl/>
        <w:spacing w:after="0" w:line="240" w:lineRule="auto"/>
        <w:jc w:val="both"/>
        <w:rPr>
          <w:rFonts w:ascii="Times New Roman" w:eastAsia="Times New Roman" w:hAnsi="Times New Roman"/>
          <w:sz w:val="24"/>
          <w:szCs w:val="24"/>
          <w:lang w:val="lv-LV"/>
        </w:rPr>
      </w:pPr>
      <w:r w:rsidRPr="00295913">
        <w:rPr>
          <w:rFonts w:ascii="Times New Roman" w:eastAsia="Times New Roman" w:hAnsi="Times New Roman"/>
          <w:sz w:val="24"/>
          <w:szCs w:val="24"/>
          <w:lang w:val="lv-LV"/>
        </w:rPr>
        <w:t xml:space="preserve">e – pasts: </w:t>
      </w:r>
      <w:hyperlink r:id="rId6" w:history="1">
        <w:r w:rsidRPr="00295913">
          <w:rPr>
            <w:rFonts w:ascii="Times New Roman" w:eastAsia="Times New Roman" w:hAnsi="Times New Roman"/>
            <w:color w:val="0000FF"/>
            <w:sz w:val="24"/>
            <w:szCs w:val="24"/>
            <w:u w:val="single"/>
            <w:lang w:val="lv-LV"/>
          </w:rPr>
          <w:t>pasts@kurzemesregions.lv</w:t>
        </w:r>
      </w:hyperlink>
      <w:r w:rsidRPr="00295913">
        <w:rPr>
          <w:rFonts w:ascii="Times New Roman" w:eastAsia="Times New Roman" w:hAnsi="Times New Roman"/>
          <w:color w:val="0000FF"/>
          <w:sz w:val="24"/>
          <w:szCs w:val="24"/>
          <w:u w:val="single"/>
          <w:lang w:val="lv-LV"/>
        </w:rPr>
        <w:t>.</w:t>
      </w:r>
    </w:p>
    <w:p w:rsidR="00295913" w:rsidRPr="00295913" w:rsidP="00295913" w14:paraId="4D88694A" w14:textId="77777777">
      <w:pPr>
        <w:spacing w:before="120" w:after="120" w:line="240" w:lineRule="auto"/>
        <w:jc w:val="both"/>
        <w:rPr>
          <w:rFonts w:ascii="Times New Roman" w:hAnsi="Times New Roman"/>
          <w:sz w:val="24"/>
          <w:szCs w:val="24"/>
          <w:lang w:val="lv-LV"/>
        </w:rPr>
      </w:pPr>
      <w:r w:rsidRPr="00295913">
        <w:rPr>
          <w:rFonts w:ascii="Times New Roman" w:hAnsi="Times New Roman"/>
          <w:b/>
          <w:bCs/>
          <w:sz w:val="24"/>
          <w:szCs w:val="24"/>
          <w:lang w:val="lv-LV"/>
        </w:rPr>
        <w:t>Plānošanas dokumenta nosaukums</w:t>
      </w:r>
      <w:r w:rsidRPr="00295913">
        <w:rPr>
          <w:rFonts w:ascii="Times New Roman" w:hAnsi="Times New Roman"/>
          <w:sz w:val="24"/>
          <w:szCs w:val="24"/>
          <w:lang w:val="lv-LV"/>
        </w:rPr>
        <w:t>:</w:t>
      </w:r>
    </w:p>
    <w:p w:rsidR="00295913" w:rsidRPr="00295913" w:rsidP="00295913" w14:paraId="053C155A" w14:textId="77777777">
      <w:pPr>
        <w:spacing w:before="120" w:after="120" w:line="240" w:lineRule="auto"/>
        <w:jc w:val="both"/>
        <w:rPr>
          <w:rFonts w:ascii="Times New Roman" w:hAnsi="Times New Roman"/>
          <w:sz w:val="24"/>
          <w:szCs w:val="24"/>
          <w:lang w:val="lv-LV"/>
        </w:rPr>
      </w:pPr>
      <w:bookmarkStart w:id="0" w:name="_Hlk38878639"/>
      <w:r w:rsidRPr="00295913">
        <w:rPr>
          <w:rFonts w:ascii="Times New Roman" w:hAnsi="Times New Roman"/>
          <w:sz w:val="24"/>
          <w:szCs w:val="24"/>
          <w:lang w:val="lv-LV"/>
        </w:rPr>
        <w:t xml:space="preserve">Kurzemes plānošanas reģiona </w:t>
      </w:r>
      <w:bookmarkStart w:id="1" w:name="_Hlk77682331"/>
      <w:r w:rsidRPr="00295913">
        <w:rPr>
          <w:rFonts w:ascii="Times New Roman" w:hAnsi="Times New Roman"/>
          <w:sz w:val="24"/>
          <w:szCs w:val="24"/>
          <w:lang w:val="lv-LV"/>
        </w:rPr>
        <w:t xml:space="preserve">ilgtspējīgas attīstības stratēģijas 2015.–2030. gadam aktualizācija </w:t>
      </w:r>
      <w:bookmarkEnd w:id="0"/>
      <w:bookmarkEnd w:id="1"/>
      <w:r w:rsidRPr="00295913">
        <w:rPr>
          <w:rFonts w:ascii="Times New Roman" w:hAnsi="Times New Roman"/>
          <w:sz w:val="24"/>
          <w:szCs w:val="24"/>
          <w:lang w:val="lv-LV"/>
        </w:rPr>
        <w:t xml:space="preserve">(turpmāk – Stratēģija) </w:t>
      </w:r>
    </w:p>
    <w:p w:rsidR="00295913" w:rsidRPr="00295913" w:rsidP="00295913" w14:paraId="6D0BCC86" w14:textId="77777777">
      <w:pPr>
        <w:spacing w:before="120" w:after="120" w:line="240" w:lineRule="auto"/>
        <w:jc w:val="both"/>
        <w:rPr>
          <w:rFonts w:ascii="Times New Roman" w:hAnsi="Times New Roman"/>
          <w:b/>
          <w:bCs/>
          <w:sz w:val="24"/>
          <w:szCs w:val="24"/>
          <w:lang w:val="lv-LV"/>
        </w:rPr>
      </w:pPr>
      <w:r w:rsidRPr="00295913">
        <w:rPr>
          <w:rFonts w:ascii="Times New Roman" w:hAnsi="Times New Roman"/>
          <w:b/>
          <w:bCs/>
          <w:sz w:val="24"/>
          <w:szCs w:val="24"/>
          <w:lang w:val="lv-LV"/>
        </w:rPr>
        <w:t>Izvērtētā dokumentācija:</w:t>
      </w:r>
    </w:p>
    <w:p w:rsidR="00295913" w:rsidRPr="00295913" w:rsidP="00295913" w14:paraId="78B21EAC" w14:textId="77777777">
      <w:pPr>
        <w:spacing w:before="120" w:after="0" w:line="240" w:lineRule="auto"/>
        <w:jc w:val="both"/>
        <w:rPr>
          <w:rFonts w:ascii="Times New Roman" w:eastAsia="Times New Roman" w:hAnsi="Times New Roman"/>
          <w:bCs/>
          <w:sz w:val="24"/>
          <w:szCs w:val="24"/>
          <w:lang w:val="lv-LV"/>
        </w:rPr>
      </w:pPr>
      <w:r w:rsidRPr="00295913">
        <w:rPr>
          <w:rFonts w:ascii="Times New Roman" w:hAnsi="Times New Roman"/>
          <w:sz w:val="24"/>
          <w:szCs w:val="24"/>
          <w:lang w:val="lv-LV"/>
        </w:rPr>
        <w:t xml:space="preserve">Kurzemes plānošanas reģiona (turpmāk – Izstrādātāja) </w:t>
      </w:r>
      <w:bookmarkStart w:id="2" w:name="_Hlk38977043"/>
      <w:r w:rsidRPr="00295913">
        <w:rPr>
          <w:rFonts w:ascii="Times New Roman" w:hAnsi="Times New Roman"/>
          <w:bCs/>
          <w:sz w:val="24"/>
          <w:szCs w:val="24"/>
          <w:lang w:val="lv-LV"/>
        </w:rPr>
        <w:t>2021. gada 16. jūlija vēstule Nr. </w:t>
      </w:r>
      <w:r w:rsidRPr="00295913">
        <w:rPr>
          <w:rFonts w:ascii="Times New Roman" w:eastAsia="Times New Roman" w:hAnsi="Times New Roman"/>
          <w:bCs/>
          <w:sz w:val="24"/>
          <w:szCs w:val="24"/>
          <w:lang w:val="lv-LV"/>
        </w:rPr>
        <w:t xml:space="preserve">2–5.9/95/21–N </w:t>
      </w:r>
      <w:r w:rsidRPr="00295913">
        <w:rPr>
          <w:rFonts w:ascii="Times New Roman" w:hAnsi="Times New Roman"/>
          <w:bCs/>
          <w:sz w:val="24"/>
          <w:szCs w:val="24"/>
          <w:lang w:val="lv-LV"/>
        </w:rPr>
        <w:t>“</w:t>
      </w:r>
      <w:r w:rsidRPr="00295913">
        <w:rPr>
          <w:rFonts w:ascii="Times New Roman" w:hAnsi="Times New Roman"/>
          <w:bCs/>
          <w:i/>
          <w:sz w:val="24"/>
          <w:szCs w:val="24"/>
          <w:lang w:val="lv-LV"/>
        </w:rPr>
        <w:t>Par stratēģiskā ietekmes uz vidi novērtējuma nepieciešamību Kurzemes plānošanas reģiona Ilgtspējīgas attīstības stratēģijas 2015–2030 aktualizācijai”</w:t>
      </w:r>
      <w:bookmarkEnd w:id="2"/>
      <w:r w:rsidRPr="00295913">
        <w:rPr>
          <w:rFonts w:ascii="Times New Roman" w:hAnsi="Times New Roman"/>
          <w:bCs/>
          <w:iCs/>
          <w:sz w:val="24"/>
          <w:szCs w:val="24"/>
          <w:lang w:val="lv-LV"/>
        </w:rPr>
        <w:t xml:space="preserve">, </w:t>
      </w:r>
      <w:r w:rsidRPr="00295913">
        <w:rPr>
          <w:rFonts w:ascii="Times New Roman" w:hAnsi="Times New Roman"/>
          <w:bCs/>
          <w:sz w:val="24"/>
          <w:szCs w:val="24"/>
          <w:lang w:val="lv-LV"/>
        </w:rPr>
        <w:t>Izstrādātājas</w:t>
      </w:r>
      <w:r w:rsidRPr="00295913">
        <w:rPr>
          <w:rFonts w:ascii="Times New Roman" w:hAnsi="Times New Roman"/>
          <w:bCs/>
          <w:i/>
          <w:sz w:val="24"/>
          <w:szCs w:val="24"/>
          <w:lang w:val="lv-LV"/>
        </w:rPr>
        <w:t xml:space="preserve"> </w:t>
      </w:r>
      <w:r w:rsidRPr="00295913">
        <w:rPr>
          <w:rFonts w:ascii="Times New Roman" w:hAnsi="Times New Roman"/>
          <w:bCs/>
          <w:sz w:val="24"/>
          <w:szCs w:val="24"/>
          <w:lang w:val="lv-LV"/>
        </w:rPr>
        <w:t>iesniegums “</w:t>
      </w:r>
      <w:r w:rsidRPr="00295913">
        <w:rPr>
          <w:rFonts w:ascii="Times New Roman" w:hAnsi="Times New Roman"/>
          <w:bCs/>
          <w:i/>
          <w:sz w:val="24"/>
          <w:szCs w:val="24"/>
          <w:lang w:val="lv-LV"/>
        </w:rPr>
        <w:t xml:space="preserve">Par plānošanas dokumenta Kurzemes plānošanas reģiona Ilgtspējīgas attīstības stratēģijas 2015–2030 aktualizēšanu” </w:t>
      </w:r>
      <w:r w:rsidRPr="00295913">
        <w:rPr>
          <w:rFonts w:ascii="Times New Roman" w:hAnsi="Times New Roman"/>
          <w:bCs/>
          <w:sz w:val="24"/>
          <w:szCs w:val="24"/>
          <w:lang w:val="lv-LV"/>
        </w:rPr>
        <w:t xml:space="preserve">(turpmāk – Iesniegums), Kurzemes plānošanas reģiona Attīstības padomes sēdes lēmums (protokols Nr. 04/21, 3.§) </w:t>
      </w:r>
      <w:r w:rsidRPr="00295913">
        <w:rPr>
          <w:rFonts w:ascii="Times New Roman" w:hAnsi="Times New Roman"/>
          <w:bCs/>
          <w:i/>
          <w:iCs/>
          <w:sz w:val="24"/>
          <w:szCs w:val="24"/>
          <w:lang w:val="lv-LV"/>
        </w:rPr>
        <w:t xml:space="preserve">“Par Kurzemes plānošanas reģiona Ilgtspējīgas attīstības stratēģijas 2015.–2030. gadam aktualizēšanas uzsākšanu” </w:t>
      </w:r>
      <w:r w:rsidRPr="00295913">
        <w:rPr>
          <w:rFonts w:ascii="Times New Roman" w:hAnsi="Times New Roman"/>
          <w:bCs/>
          <w:sz w:val="24"/>
          <w:szCs w:val="24"/>
          <w:lang w:val="lv-LV"/>
        </w:rPr>
        <w:t xml:space="preserve">ar Darba uzdevumu, </w:t>
      </w:r>
      <w:r w:rsidRPr="00295913">
        <w:rPr>
          <w:rFonts w:ascii="Times New Roman" w:hAnsi="Times New Roman"/>
          <w:sz w:val="24"/>
          <w:szCs w:val="24"/>
          <w:lang w:val="lv-LV"/>
        </w:rPr>
        <w:t>Dabas aizsardzības pārvaldes Kurzemes reģionālās administrācijas (turpmāk – DAP administrācija) vēstule Nr. 4</w:t>
      </w:r>
      <w:r w:rsidRPr="00295913">
        <w:rPr>
          <w:rFonts w:ascii="Times New Roman" w:hAnsi="Times New Roman"/>
          <w:noProof/>
          <w:sz w:val="24"/>
          <w:szCs w:val="24"/>
          <w:lang w:val="lv-LV"/>
        </w:rPr>
        <w:t>.9/3654/2021–N</w:t>
      </w:r>
      <w:r w:rsidRPr="00295913">
        <w:rPr>
          <w:rFonts w:ascii="Times New Roman" w:hAnsi="Times New Roman"/>
          <w:sz w:val="24"/>
          <w:szCs w:val="24"/>
          <w:lang w:val="lv-LV"/>
        </w:rPr>
        <w:t xml:space="preserve"> </w:t>
      </w:r>
      <w:r w:rsidRPr="00295913">
        <w:rPr>
          <w:rFonts w:ascii="Times New Roman" w:hAnsi="Times New Roman"/>
          <w:i/>
          <w:sz w:val="24"/>
          <w:szCs w:val="24"/>
          <w:lang w:val="lv-LV"/>
        </w:rPr>
        <w:t>“</w:t>
      </w:r>
      <w:r w:rsidRPr="00295913">
        <w:rPr>
          <w:rFonts w:ascii="Times New Roman" w:eastAsia="Times New Roman" w:hAnsi="Times New Roman"/>
          <w:bCs/>
          <w:i/>
          <w:sz w:val="24"/>
          <w:szCs w:val="24"/>
          <w:lang w:val="lv-LV" w:eastAsia="zh-CN"/>
        </w:rPr>
        <w:t>Par Kurzemes plānošanas reģiona Ilgtspējīgas attīstības stratēģijas 2030 aktualizāciju</w:t>
      </w:r>
      <w:r w:rsidRPr="00295913">
        <w:rPr>
          <w:rFonts w:ascii="Times New Roman" w:hAnsi="Times New Roman"/>
          <w:i/>
          <w:sz w:val="24"/>
          <w:szCs w:val="24"/>
          <w:lang w:val="lv-LV"/>
        </w:rPr>
        <w:t>”</w:t>
      </w:r>
      <w:bookmarkStart w:id="3" w:name="_Hlk38878853"/>
      <w:r w:rsidRPr="00295913">
        <w:rPr>
          <w:rFonts w:ascii="Times New Roman" w:hAnsi="Times New Roman"/>
          <w:i/>
          <w:iCs/>
          <w:sz w:val="24"/>
          <w:szCs w:val="24"/>
          <w:lang w:val="lv-LV"/>
        </w:rPr>
        <w:t xml:space="preserve">, </w:t>
      </w:r>
      <w:r w:rsidRPr="00295913">
        <w:rPr>
          <w:rFonts w:ascii="Times New Roman" w:hAnsi="Times New Roman"/>
          <w:sz w:val="24"/>
          <w:szCs w:val="24"/>
          <w:lang w:val="lv-LV"/>
        </w:rPr>
        <w:t xml:space="preserve">Valsts vides dienesta Kurzemes reģionālās vides pārvaldes (turpmāk – VVD Kurzemes RVP) 2021. gada 14. jūlija vēstule Nr. </w:t>
      </w:r>
      <w:r w:rsidRPr="00295913">
        <w:rPr>
          <w:rFonts w:ascii="Times New Roman" w:hAnsi="Times New Roman"/>
          <w:noProof/>
          <w:sz w:val="24"/>
          <w:szCs w:val="24"/>
          <w:lang w:val="lv-LV"/>
        </w:rPr>
        <w:t xml:space="preserve">2.3/2557/KU/2021 </w:t>
      </w:r>
      <w:r w:rsidRPr="00295913">
        <w:rPr>
          <w:rFonts w:ascii="Times New Roman" w:hAnsi="Times New Roman"/>
          <w:i/>
          <w:iCs/>
          <w:noProof/>
          <w:sz w:val="24"/>
          <w:szCs w:val="24"/>
          <w:lang w:val="lv-LV"/>
        </w:rPr>
        <w:t>“Par Kurzemes plānošnas reģiona Ilgtspējīgas attīstības stratēģijas 2015–2030 aktualizēšanas uzsākšanu”</w:t>
      </w:r>
      <w:r w:rsidRPr="00295913">
        <w:rPr>
          <w:rFonts w:ascii="Times New Roman" w:hAnsi="Times New Roman"/>
          <w:noProof/>
          <w:sz w:val="24"/>
          <w:szCs w:val="24"/>
          <w:lang w:val="lv-LV"/>
        </w:rPr>
        <w:t xml:space="preserve"> </w:t>
      </w:r>
      <w:r w:rsidRPr="00295913">
        <w:rPr>
          <w:rFonts w:ascii="Times New Roman" w:hAnsi="Times New Roman"/>
          <w:sz w:val="24"/>
          <w:szCs w:val="24"/>
          <w:lang w:val="lv-LV"/>
        </w:rPr>
        <w:t xml:space="preserve">un Veselības inspekcijas </w:t>
      </w:r>
      <w:bookmarkStart w:id="4" w:name="_Hlk77685782"/>
      <w:r w:rsidRPr="00295913">
        <w:rPr>
          <w:rFonts w:ascii="Times New Roman" w:hAnsi="Times New Roman"/>
          <w:sz w:val="24"/>
          <w:szCs w:val="24"/>
          <w:lang w:val="lv-LV"/>
        </w:rPr>
        <w:t xml:space="preserve">vēstule Nr. </w:t>
      </w:r>
      <w:r w:rsidRPr="00295913">
        <w:rPr>
          <w:rFonts w:ascii="Times New Roman" w:hAnsi="Times New Roman"/>
          <w:bCs/>
          <w:sz w:val="24"/>
          <w:lang w:val="lv-LV"/>
        </w:rPr>
        <w:t>4.6.1.–1/21773</w:t>
      </w:r>
      <w:r w:rsidRPr="00295913">
        <w:rPr>
          <w:rFonts w:ascii="Times New Roman" w:hAnsi="Times New Roman"/>
          <w:i/>
          <w:sz w:val="24"/>
          <w:szCs w:val="24"/>
          <w:lang w:val="lv-LV"/>
        </w:rPr>
        <w:t xml:space="preserve"> “Par </w:t>
      </w:r>
      <w:r w:rsidRPr="00295913">
        <w:rPr>
          <w:rFonts w:ascii="Times New Roman" w:hAnsi="Times New Roman"/>
          <w:i/>
          <w:iCs/>
          <w:sz w:val="24"/>
          <w:szCs w:val="24"/>
          <w:lang w:val="lv-LV"/>
        </w:rPr>
        <w:t>Kurzemes plānošanas reģiona ilgtspējīgas attīstības stratēģiju”</w:t>
      </w:r>
      <w:bookmarkEnd w:id="4"/>
      <w:r w:rsidRPr="00295913">
        <w:rPr>
          <w:rFonts w:ascii="Times New Roman" w:hAnsi="Times New Roman"/>
          <w:i/>
          <w:iCs/>
          <w:sz w:val="24"/>
          <w:szCs w:val="24"/>
          <w:lang w:val="lv-LV"/>
        </w:rPr>
        <w:t>.</w:t>
      </w:r>
    </w:p>
    <w:p w:rsidR="00295913" w:rsidRPr="00295913" w:rsidP="00295913" w14:paraId="644F9F33" w14:textId="77777777">
      <w:pPr>
        <w:widowControl/>
        <w:spacing w:before="120" w:after="120" w:line="240" w:lineRule="auto"/>
        <w:jc w:val="both"/>
        <w:rPr>
          <w:rFonts w:ascii="Times New Roman" w:eastAsia="Times New Roman" w:hAnsi="Times New Roman"/>
          <w:b/>
          <w:sz w:val="24"/>
          <w:szCs w:val="24"/>
          <w:lang w:val="lv-LV"/>
        </w:rPr>
      </w:pPr>
      <w:r w:rsidRPr="00295913">
        <w:rPr>
          <w:rFonts w:ascii="Times New Roman" w:eastAsia="Times New Roman" w:hAnsi="Times New Roman"/>
          <w:b/>
          <w:sz w:val="24"/>
          <w:szCs w:val="24"/>
          <w:lang w:val="lv-LV"/>
        </w:rPr>
        <w:t>Plānošanas dokumenta izstrādātāja viedoklis:</w:t>
      </w:r>
    </w:p>
    <w:bookmarkEnd w:id="3"/>
    <w:p w:rsidR="00295913" w:rsidRPr="00295913" w:rsidP="00295913" w14:paraId="5D9B44F6" w14:textId="77777777">
      <w:pPr>
        <w:autoSpaceDE w:val="0"/>
        <w:autoSpaceDN w:val="0"/>
        <w:adjustRightInd w:val="0"/>
        <w:spacing w:before="120" w:after="120" w:line="240" w:lineRule="auto"/>
        <w:jc w:val="both"/>
        <w:rPr>
          <w:rFonts w:ascii="Times New Roman" w:hAnsi="Times New Roman"/>
          <w:sz w:val="24"/>
          <w:szCs w:val="24"/>
          <w:lang w:val="lv-LV"/>
        </w:rPr>
      </w:pPr>
      <w:r w:rsidRPr="00295913">
        <w:rPr>
          <w:rFonts w:ascii="Times New Roman" w:hAnsi="Times New Roman"/>
          <w:sz w:val="24"/>
          <w:szCs w:val="24"/>
          <w:lang w:val="lv-LV"/>
        </w:rPr>
        <w:t xml:space="preserve">Plānošanas dokumentam nav nepieciešams veikt stratēģisko ietekmes uz vidi novērtējumu (turpmāk – Stratēģiskais novērtējums), jo plānošanas dokumentā netiek paredzēts mainīt spēkā esošās Kurzemes plānošanas reģiona ilgtspējīgas attīstības stratēģijas 2015.–2030. gadam ilgtermiņa attīstības redzējumu un stratēģiskos mērķus. </w:t>
      </w:r>
    </w:p>
    <w:p w:rsidR="00295913" w:rsidRPr="00295913" w:rsidP="00295913" w14:paraId="28B17E9D" w14:textId="77777777">
      <w:pPr>
        <w:spacing w:before="120" w:after="120" w:line="240" w:lineRule="auto"/>
        <w:jc w:val="both"/>
        <w:rPr>
          <w:rFonts w:ascii="Times New Roman" w:hAnsi="Times New Roman"/>
          <w:b/>
          <w:bCs/>
          <w:sz w:val="24"/>
          <w:szCs w:val="24"/>
          <w:lang w:val="lv-LV"/>
        </w:rPr>
      </w:pPr>
      <w:r w:rsidRPr="00295913">
        <w:rPr>
          <w:rFonts w:ascii="Times New Roman" w:hAnsi="Times New Roman"/>
          <w:b/>
          <w:bCs/>
          <w:sz w:val="24"/>
          <w:szCs w:val="24"/>
          <w:lang w:val="lv-LV"/>
        </w:rPr>
        <w:t xml:space="preserve">Faktu konstatācija, </w:t>
      </w:r>
      <w:r w:rsidRPr="00295913">
        <w:rPr>
          <w:rFonts w:ascii="Times New Roman" w:hAnsi="Times New Roman"/>
          <w:b/>
          <w:bCs/>
          <w:sz w:val="24"/>
          <w:szCs w:val="24"/>
          <w:lang w:val="lv-LV"/>
        </w:rPr>
        <w:t>izvērtējums</w:t>
      </w:r>
      <w:r w:rsidRPr="00295913">
        <w:rPr>
          <w:rFonts w:ascii="Times New Roman" w:hAnsi="Times New Roman"/>
          <w:b/>
          <w:bCs/>
          <w:sz w:val="24"/>
          <w:szCs w:val="24"/>
          <w:lang w:val="lv-LV"/>
        </w:rPr>
        <w:t>, argumenti un apsvērumi lēmuma satura noteikšanai:</w:t>
      </w:r>
    </w:p>
    <w:p w:rsidR="00295913" w:rsidRPr="00295913" w:rsidP="00295913" w14:paraId="3C53206E" w14:textId="77777777">
      <w:pPr>
        <w:widowControl/>
        <w:numPr>
          <w:ilvl w:val="0"/>
          <w:numId w:val="26"/>
        </w:numPr>
        <w:spacing w:before="120" w:after="0" w:line="240" w:lineRule="auto"/>
        <w:ind w:left="425" w:hanging="425"/>
        <w:jc w:val="both"/>
        <w:rPr>
          <w:rFonts w:ascii="Times New Roman" w:hAnsi="Times New Roman"/>
          <w:sz w:val="24"/>
          <w:szCs w:val="24"/>
          <w:lang w:val="lv-LV"/>
        </w:rPr>
      </w:pPr>
      <w:r w:rsidRPr="00295913">
        <w:rPr>
          <w:rFonts w:ascii="Times New Roman" w:hAnsi="Times New Roman"/>
          <w:sz w:val="24"/>
          <w:szCs w:val="24"/>
          <w:lang w:val="lv-LV"/>
        </w:rPr>
        <w:t xml:space="preserve">Likuma </w:t>
      </w:r>
      <w:r w:rsidRPr="00295913">
        <w:rPr>
          <w:rFonts w:ascii="Times New Roman" w:hAnsi="Times New Roman"/>
          <w:i/>
          <w:sz w:val="24"/>
          <w:szCs w:val="24"/>
          <w:lang w:val="lv-LV"/>
        </w:rPr>
        <w:t>“Par ietekmes uz vidi novērtējumu”</w:t>
      </w:r>
      <w:r w:rsidRPr="00295913">
        <w:rPr>
          <w:rFonts w:ascii="Times New Roman" w:hAnsi="Times New Roman"/>
          <w:sz w:val="24"/>
          <w:szCs w:val="24"/>
          <w:lang w:val="lv-LV"/>
        </w:rPr>
        <w:t xml:space="preserve"> (turpmāk – Likums) 23. viens </w:t>
      </w:r>
      <w:r w:rsidRPr="00295913">
        <w:rPr>
          <w:rFonts w:ascii="Times New Roman" w:hAnsi="Times New Roman"/>
          <w:i/>
          <w:sz w:val="24"/>
          <w:szCs w:val="24"/>
          <w:lang w:val="lv-LV"/>
        </w:rPr>
        <w:t>prim</w:t>
      </w:r>
      <w:r w:rsidRPr="00295913">
        <w:rPr>
          <w:rFonts w:ascii="Times New Roman" w:hAnsi="Times New Roman"/>
          <w:sz w:val="24"/>
          <w:szCs w:val="24"/>
          <w:vertAlign w:val="superscript"/>
          <w:lang w:val="lv-LV"/>
        </w:rPr>
        <w:t xml:space="preserve"> </w:t>
      </w:r>
      <w:r w:rsidRPr="00295913">
        <w:rPr>
          <w:rFonts w:ascii="Times New Roman" w:hAnsi="Times New Roman"/>
          <w:sz w:val="24"/>
          <w:szCs w:val="24"/>
          <w:lang w:val="lv-LV"/>
        </w:rPr>
        <w:t xml:space="preserve">panta pirmā daļa paredz, ka, uzsākot tāda plānošanas dokumenta sagatavošanu, kuram saskaņā ar šo likumu var būt būtiska ietekme uz vidi, arī uz Eiropas nozīmes aizsargājamo dabas </w:t>
      </w:r>
      <w:r w:rsidRPr="00295913">
        <w:rPr>
          <w:rFonts w:ascii="Times New Roman" w:hAnsi="Times New Roman"/>
          <w:sz w:val="24"/>
          <w:szCs w:val="24"/>
          <w:lang w:val="lv-LV"/>
        </w:rPr>
        <w:t>teritoriju (</w:t>
      </w:r>
      <w:r w:rsidRPr="00295913">
        <w:rPr>
          <w:rFonts w:ascii="Times New Roman" w:hAnsi="Times New Roman"/>
          <w:i/>
          <w:sz w:val="24"/>
          <w:szCs w:val="24"/>
          <w:lang w:val="lv-LV"/>
        </w:rPr>
        <w:t>Natura</w:t>
      </w:r>
      <w:r w:rsidRPr="00295913">
        <w:rPr>
          <w:rFonts w:ascii="Times New Roman" w:hAnsi="Times New Roman"/>
          <w:i/>
          <w:sz w:val="24"/>
          <w:szCs w:val="24"/>
          <w:lang w:val="lv-LV"/>
        </w:rPr>
        <w:t xml:space="preserve"> 2000</w:t>
      </w:r>
      <w:r w:rsidRPr="00295913">
        <w:rPr>
          <w:rFonts w:ascii="Times New Roman" w:hAnsi="Times New Roman"/>
          <w:sz w:val="24"/>
          <w:szCs w:val="24"/>
          <w:lang w:val="lv-LV"/>
        </w:rPr>
        <w:t xml:space="preserve">), tā izstrādātājs iesniedz kompetentajai institūcijai (Vides pārraudzības valsts birojs, – turpmāk Birojs) rakstveida iesniegumu. Pirms rakstveida iesnieguma iesniegšanas izstrādātājs konsultējas ar ieinteresētajām vides un sabiedrības veselības institūcijām un iesniegumā pamato nepieciešamību plānošanas dokumentam piemērot Stratēģisko novērtējumu vai iemeslus, kādēļ šāds novērtējums nav nepieciešams. Likuma 23. trīs </w:t>
      </w:r>
      <w:r w:rsidRPr="00295913">
        <w:rPr>
          <w:rFonts w:ascii="Times New Roman" w:hAnsi="Times New Roman"/>
          <w:i/>
          <w:sz w:val="24"/>
          <w:szCs w:val="24"/>
          <w:lang w:val="lv-LV"/>
        </w:rPr>
        <w:t>prim</w:t>
      </w:r>
      <w:r w:rsidRPr="00295913">
        <w:rPr>
          <w:rFonts w:ascii="Times New Roman" w:hAnsi="Times New Roman"/>
          <w:sz w:val="24"/>
          <w:szCs w:val="24"/>
          <w:vertAlign w:val="superscript"/>
          <w:lang w:val="lv-LV"/>
        </w:rPr>
        <w:t xml:space="preserve"> </w:t>
      </w:r>
      <w:r w:rsidRPr="00295913">
        <w:rPr>
          <w:rFonts w:ascii="Times New Roman" w:hAnsi="Times New Roman"/>
          <w:sz w:val="24"/>
          <w:szCs w:val="24"/>
          <w:lang w:val="lv-LV"/>
        </w:rPr>
        <w:t>panta 1. punkts noteic, ka Birojs pieņem motivētu lēmumu par to, vai konkrētam plānošanas dokumentam ir nepieciešams Stratēģiskais novērtējums.</w:t>
      </w:r>
    </w:p>
    <w:p w:rsidR="00295913" w:rsidRPr="00295913" w:rsidP="00295913" w14:paraId="5C0FFC2B" w14:textId="77777777">
      <w:pPr>
        <w:widowControl/>
        <w:numPr>
          <w:ilvl w:val="0"/>
          <w:numId w:val="26"/>
        </w:numPr>
        <w:spacing w:before="120" w:after="0" w:line="240" w:lineRule="auto"/>
        <w:ind w:left="425" w:hanging="425"/>
        <w:jc w:val="both"/>
        <w:rPr>
          <w:rFonts w:ascii="Times New Roman" w:hAnsi="Times New Roman"/>
          <w:bCs/>
          <w:sz w:val="24"/>
          <w:szCs w:val="24"/>
          <w:lang w:val="lv-LV"/>
        </w:rPr>
      </w:pPr>
      <w:r w:rsidRPr="00295913">
        <w:rPr>
          <w:rFonts w:ascii="Times New Roman" w:hAnsi="Times New Roman"/>
          <w:bCs/>
          <w:sz w:val="24"/>
          <w:szCs w:val="24"/>
          <w:lang w:val="lv-LV"/>
        </w:rPr>
        <w:t>Birojā saņemta Izstrādātājas 2021. gada 16. jūlija vēstule Nr. </w:t>
      </w:r>
      <w:r w:rsidRPr="00295913">
        <w:rPr>
          <w:rFonts w:ascii="Times New Roman" w:eastAsia="Times New Roman" w:hAnsi="Times New Roman"/>
          <w:bCs/>
          <w:sz w:val="24"/>
          <w:szCs w:val="24"/>
          <w:lang w:val="lv-LV"/>
        </w:rPr>
        <w:t xml:space="preserve">2–5.9/95/21–N </w:t>
      </w:r>
      <w:r w:rsidRPr="00295913">
        <w:rPr>
          <w:rFonts w:ascii="Times New Roman" w:hAnsi="Times New Roman"/>
          <w:bCs/>
          <w:sz w:val="24"/>
          <w:szCs w:val="24"/>
          <w:lang w:val="lv-LV"/>
        </w:rPr>
        <w:t>“</w:t>
      </w:r>
      <w:r w:rsidRPr="00295913">
        <w:rPr>
          <w:rFonts w:ascii="Times New Roman" w:hAnsi="Times New Roman"/>
          <w:bCs/>
          <w:i/>
          <w:sz w:val="24"/>
          <w:szCs w:val="24"/>
          <w:lang w:val="lv-LV"/>
        </w:rPr>
        <w:t xml:space="preserve">Par stratēģiskā ietekmes uz vidi novērtējuma nepieciešamību Kurzemes plānošanas reģiona Ilgtspējīgas attīstības stratēģijas 2015–2030 aktualizācijai” </w:t>
      </w:r>
      <w:r w:rsidRPr="00295913">
        <w:rPr>
          <w:rFonts w:ascii="Times New Roman" w:hAnsi="Times New Roman"/>
          <w:bCs/>
          <w:iCs/>
          <w:sz w:val="24"/>
          <w:szCs w:val="24"/>
          <w:lang w:val="lv-LV"/>
        </w:rPr>
        <w:t>ar klāt pievienotajiem dokumentiem</w:t>
      </w:r>
      <w:r w:rsidRPr="00295913">
        <w:rPr>
          <w:rFonts w:ascii="Times New Roman" w:hAnsi="Times New Roman"/>
          <w:bCs/>
          <w:sz w:val="24"/>
          <w:szCs w:val="24"/>
          <w:lang w:val="lv-LV"/>
        </w:rPr>
        <w:t>,</w:t>
      </w:r>
      <w:r w:rsidRPr="00295913">
        <w:rPr>
          <w:rFonts w:ascii="Times New Roman" w:hAnsi="Times New Roman"/>
          <w:sz w:val="24"/>
          <w:szCs w:val="24"/>
          <w:lang w:val="lv-LV"/>
        </w:rPr>
        <w:t xml:space="preserve"> tostarp Iesniegumu, lūdzot Biroju pieņemt lēmumu par Stratēģiskā novērtējuma piemērošanu vai nepiemērošanu plānošanas dokumentam</w:t>
      </w:r>
      <w:r w:rsidRPr="00295913">
        <w:rPr>
          <w:rFonts w:ascii="Times New Roman" w:hAnsi="Times New Roman"/>
          <w:i/>
          <w:sz w:val="24"/>
          <w:szCs w:val="24"/>
          <w:lang w:val="lv-LV"/>
        </w:rPr>
        <w:t>.</w:t>
      </w:r>
      <w:r w:rsidRPr="00295913">
        <w:rPr>
          <w:rFonts w:ascii="Times New Roman" w:hAnsi="Times New Roman"/>
          <w:sz w:val="24"/>
          <w:szCs w:val="24"/>
          <w:lang w:val="lv-LV"/>
        </w:rPr>
        <w:t xml:space="preserve"> </w:t>
      </w:r>
      <w:r w:rsidRPr="00295913">
        <w:rPr>
          <w:rFonts w:ascii="Times New Roman" w:hAnsi="Times New Roman"/>
          <w:bCs/>
          <w:sz w:val="24"/>
          <w:szCs w:val="24"/>
          <w:lang w:val="lv-LV"/>
        </w:rPr>
        <w:t>Atbilstoši Iesniegumam:</w:t>
      </w:r>
    </w:p>
    <w:p w:rsidR="00295913" w:rsidRPr="00295913" w:rsidP="00295913" w14:paraId="6C49E026" w14:textId="77777777">
      <w:pPr>
        <w:widowControl/>
        <w:numPr>
          <w:ilvl w:val="1"/>
          <w:numId w:val="30"/>
        </w:numPr>
        <w:spacing w:before="120" w:after="0" w:line="240" w:lineRule="auto"/>
        <w:ind w:left="993" w:hanging="426"/>
        <w:jc w:val="both"/>
        <w:rPr>
          <w:rFonts w:ascii="Times New Roman" w:hAnsi="Times New Roman"/>
          <w:sz w:val="24"/>
          <w:szCs w:val="24"/>
          <w:lang w:val="lv-LV"/>
        </w:rPr>
      </w:pPr>
      <w:r w:rsidRPr="00295913">
        <w:rPr>
          <w:rFonts w:ascii="Times New Roman" w:hAnsi="Times New Roman"/>
          <w:bCs/>
          <w:sz w:val="24"/>
          <w:szCs w:val="24"/>
          <w:lang w:val="lv-LV"/>
        </w:rPr>
        <w:t>Stratēģija</w:t>
      </w:r>
      <w:r w:rsidRPr="00295913">
        <w:rPr>
          <w:rFonts w:ascii="Times New Roman" w:hAnsi="Times New Roman"/>
          <w:sz w:val="24"/>
          <w:szCs w:val="24"/>
          <w:lang w:val="lv-LV"/>
        </w:rPr>
        <w:t xml:space="preserve"> hierarhiski ir saistīta ar Latvijas ilgtspējīgas attīstības stratēģiju līdz 2030. gadam. Stratēģija ir hierarhiski augstākais reģiona teritorijas attīstības plānošanas dokuments, taču esošais reģiona statuss, dokumenta plānotais ilgtermiņa laiks un izstrādes telpiskais mērogs nosaka tā ieteikuma raksturu pašvaldību teritorijas attīstības plānošanas dokumentiem. Hierarhija tiek izprasta ar mērķu, prioritāšu un rīcību savstarpēju saskaņotību starp dažādiem plānošanas līmeņiem un tiek nodrošināta ar saskaņošanas procedūrām dokumentu izstrādes gaitā.</w:t>
      </w:r>
    </w:p>
    <w:p w:rsidR="00295913" w:rsidRPr="00295913" w:rsidP="00295913" w14:paraId="69290C89" w14:textId="77777777">
      <w:pPr>
        <w:widowControl/>
        <w:numPr>
          <w:ilvl w:val="1"/>
          <w:numId w:val="30"/>
        </w:numPr>
        <w:spacing w:before="120" w:after="0" w:line="240" w:lineRule="auto"/>
        <w:ind w:left="993" w:hanging="426"/>
        <w:jc w:val="both"/>
        <w:rPr>
          <w:rFonts w:ascii="Times New Roman" w:hAnsi="Times New Roman"/>
          <w:sz w:val="24"/>
          <w:szCs w:val="24"/>
          <w:lang w:val="lv-LV"/>
        </w:rPr>
      </w:pPr>
      <w:r w:rsidRPr="00295913">
        <w:rPr>
          <w:rFonts w:ascii="Times New Roman" w:hAnsi="Times New Roman"/>
          <w:sz w:val="24"/>
          <w:szCs w:val="24"/>
          <w:lang w:val="lv-LV"/>
        </w:rPr>
        <w:t xml:space="preserve">Stratēģijas aktualizācijas mērķis ir aktualizēt Kurzemes plānošanas reģiona ilgtspējīgas attīstības stratēģiju 2015.–2030. gadam atbilstoši Ministru kabineta noteikumiem, ar ko noteikts, ka Kurzemes plānošanas reģionā papildus esošajām teritorijām ietilpst </w:t>
      </w:r>
      <w:r w:rsidRPr="00295913">
        <w:rPr>
          <w:rFonts w:ascii="Times New Roman" w:hAnsi="Times New Roman"/>
          <w:sz w:val="24"/>
          <w:szCs w:val="24"/>
          <w:lang w:val="lv-LV"/>
        </w:rPr>
        <w:t>jaunveidojamais</w:t>
      </w:r>
      <w:r w:rsidRPr="00295913">
        <w:rPr>
          <w:rFonts w:ascii="Times New Roman" w:hAnsi="Times New Roman"/>
          <w:sz w:val="24"/>
          <w:szCs w:val="24"/>
          <w:lang w:val="lv-LV"/>
        </w:rPr>
        <w:t xml:space="preserve"> Tukuma novads. </w:t>
      </w:r>
    </w:p>
    <w:p w:rsidR="00295913" w:rsidRPr="00295913" w:rsidP="00295913" w14:paraId="66D2D1FD" w14:textId="77777777">
      <w:pPr>
        <w:widowControl/>
        <w:numPr>
          <w:ilvl w:val="1"/>
          <w:numId w:val="30"/>
        </w:numPr>
        <w:spacing w:before="120" w:after="0" w:line="240" w:lineRule="auto"/>
        <w:ind w:left="993" w:hanging="426"/>
        <w:jc w:val="both"/>
        <w:rPr>
          <w:rFonts w:ascii="Times New Roman" w:hAnsi="Times New Roman"/>
          <w:sz w:val="24"/>
          <w:szCs w:val="24"/>
          <w:lang w:val="lv-LV"/>
        </w:rPr>
      </w:pPr>
      <w:r w:rsidRPr="00295913">
        <w:rPr>
          <w:rFonts w:ascii="Times New Roman" w:hAnsi="Times New Roman"/>
          <w:sz w:val="24"/>
          <w:szCs w:val="24"/>
          <w:lang w:val="lv-LV"/>
        </w:rPr>
        <w:t xml:space="preserve">Stratēģijas aktualizācijas uzdevums ir veikt spēkā esošās Stratēģijas aktualizāciju, </w:t>
      </w:r>
      <w:bookmarkStart w:id="5" w:name="_Hlk77689797"/>
      <w:r w:rsidRPr="00295913">
        <w:rPr>
          <w:rFonts w:ascii="Times New Roman" w:hAnsi="Times New Roman"/>
          <w:sz w:val="24"/>
          <w:szCs w:val="24"/>
          <w:lang w:val="lv-LV"/>
        </w:rPr>
        <w:t xml:space="preserve">iekļaujot tajā </w:t>
      </w:r>
      <w:r w:rsidRPr="00295913">
        <w:rPr>
          <w:rFonts w:ascii="Times New Roman" w:hAnsi="Times New Roman"/>
          <w:sz w:val="24"/>
          <w:szCs w:val="24"/>
          <w:lang w:val="lv-LV"/>
        </w:rPr>
        <w:t>jaunveidojamā</w:t>
      </w:r>
      <w:r w:rsidRPr="00295913">
        <w:rPr>
          <w:rFonts w:ascii="Times New Roman" w:hAnsi="Times New Roman"/>
          <w:sz w:val="24"/>
          <w:szCs w:val="24"/>
          <w:lang w:val="lv-LV"/>
        </w:rPr>
        <w:t xml:space="preserve"> Tukuma novada ilgtermiņa prioritātes un telpiskos risinājumus</w:t>
      </w:r>
      <w:bookmarkEnd w:id="5"/>
      <w:r w:rsidRPr="00295913">
        <w:rPr>
          <w:rFonts w:ascii="Times New Roman" w:hAnsi="Times New Roman"/>
          <w:sz w:val="24"/>
          <w:szCs w:val="24"/>
          <w:lang w:val="lv-LV"/>
        </w:rPr>
        <w:t xml:space="preserve">. </w:t>
      </w:r>
      <w:r w:rsidRPr="00295913">
        <w:rPr>
          <w:rFonts w:ascii="Times New Roman" w:hAnsi="Times New Roman"/>
          <w:sz w:val="24"/>
          <w:szCs w:val="24"/>
          <w:shd w:val="clear" w:color="auto" w:fill="FFFFFF"/>
          <w:lang w:val="lv-LV"/>
        </w:rPr>
        <w:t>Stratēģijā ietilps stratēģiskā daļa, kurā ietverts ilgtermiņa attīstības redzējums, mērķi, prioritātes un reģiona ekonomiskais profils, kā arī telpiskās attīstības perspektīva un vadlīnijas vietējo pašvaldību ilgtspējīgo attīstības stratēģiju  izstrādei.</w:t>
      </w:r>
    </w:p>
    <w:p w:rsidR="00295913" w:rsidRPr="00295913" w:rsidP="00295913" w14:paraId="40CEB82B" w14:textId="77777777">
      <w:pPr>
        <w:widowControl/>
        <w:numPr>
          <w:ilvl w:val="1"/>
          <w:numId w:val="30"/>
        </w:numPr>
        <w:spacing w:before="120" w:after="0" w:line="240" w:lineRule="auto"/>
        <w:ind w:left="992" w:hanging="425"/>
        <w:jc w:val="both"/>
        <w:rPr>
          <w:rFonts w:ascii="Times New Roman" w:hAnsi="Times New Roman"/>
          <w:sz w:val="24"/>
          <w:szCs w:val="24"/>
          <w:lang w:val="lv-LV"/>
        </w:rPr>
      </w:pPr>
      <w:r w:rsidRPr="00295913">
        <w:rPr>
          <w:rFonts w:ascii="Times New Roman" w:hAnsi="Times New Roman"/>
          <w:sz w:val="24"/>
          <w:szCs w:val="24"/>
          <w:lang w:val="lv-LV"/>
        </w:rPr>
        <w:t xml:space="preserve">Plānošanas dokumenta aktualizācija tiešā veidā nav saistīta ar Likuma 1. un 2. pielikuma darbību īstenošanu. </w:t>
      </w:r>
      <w:r w:rsidRPr="00295913">
        <w:rPr>
          <w:rFonts w:ascii="Times New Roman" w:eastAsia="Times New Roman" w:hAnsi="Times New Roman"/>
          <w:sz w:val="24"/>
          <w:szCs w:val="24"/>
          <w:lang w:val="lv-LV"/>
        </w:rPr>
        <w:t>Vides un dabas problēmas, rīcības virzieni un uzdevumi analizēti un noteikti hierarhiski augstākos attīstības plānošanas dokumentos:  Nacionālā attīstības plānā 2021.–2027. gadam,</w:t>
      </w:r>
      <w:r w:rsidRPr="00295913">
        <w:rPr>
          <w:rFonts w:ascii="Times New Roman" w:hAnsi="Times New Roman"/>
          <w:sz w:val="24"/>
          <w:szCs w:val="24"/>
          <w:lang w:val="lv-LV"/>
        </w:rPr>
        <w:t xml:space="preserve"> </w:t>
      </w:r>
      <w:r w:rsidRPr="00295913">
        <w:rPr>
          <w:rFonts w:ascii="Times New Roman" w:eastAsia="Times New Roman" w:hAnsi="Times New Roman"/>
          <w:sz w:val="24"/>
          <w:szCs w:val="24"/>
          <w:lang w:val="lv-LV"/>
        </w:rPr>
        <w:t>Reģionālās politikas pamatnostādņu 2021.–2027. gadam:</w:t>
      </w:r>
      <w:r w:rsidRPr="00295913">
        <w:rPr>
          <w:rFonts w:ascii="Times New Roman" w:hAnsi="Times New Roman"/>
          <w:sz w:val="24"/>
          <w:szCs w:val="24"/>
          <w:lang w:val="lv-LV"/>
        </w:rPr>
        <w:t xml:space="preserve"> B1.1.uzdevumā </w:t>
      </w:r>
      <w:r w:rsidRPr="00295913">
        <w:rPr>
          <w:rFonts w:ascii="Times New Roman" w:hAnsi="Times New Roman"/>
          <w:i/>
          <w:iCs/>
          <w:sz w:val="24"/>
          <w:szCs w:val="24"/>
          <w:lang w:val="lv-LV"/>
        </w:rPr>
        <w:t>“</w:t>
      </w:r>
      <w:r w:rsidRPr="00295913">
        <w:rPr>
          <w:rFonts w:ascii="Times New Roman" w:hAnsi="Times New Roman"/>
          <w:i/>
          <w:iCs/>
          <w:sz w:val="24"/>
          <w:szCs w:val="24"/>
          <w:shd w:val="clear" w:color="auto" w:fill="FFFFFF"/>
          <w:lang w:val="lv-LV"/>
        </w:rPr>
        <w:t>Pašvaldību ēku energoefektivitātes uzlabošana pakalpojumu sniegšanai”</w:t>
      </w:r>
      <w:r w:rsidRPr="00295913">
        <w:rPr>
          <w:rFonts w:ascii="Times New Roman" w:hAnsi="Times New Roman"/>
          <w:sz w:val="24"/>
          <w:szCs w:val="24"/>
          <w:lang w:val="lv-LV"/>
        </w:rPr>
        <w:t xml:space="preserve"> un B.2.6.uzdevumā </w:t>
      </w:r>
      <w:r w:rsidRPr="00295913">
        <w:rPr>
          <w:rFonts w:ascii="Times New Roman" w:hAnsi="Times New Roman"/>
          <w:i/>
          <w:iCs/>
          <w:sz w:val="24"/>
          <w:szCs w:val="24"/>
          <w:lang w:val="lv-LV"/>
        </w:rPr>
        <w:t xml:space="preserve">“Ilgtspējīga publiskās </w:t>
      </w:r>
      <w:r w:rsidRPr="00295913">
        <w:rPr>
          <w:rFonts w:ascii="Times New Roman" w:hAnsi="Times New Roman"/>
          <w:i/>
          <w:iCs/>
          <w:sz w:val="24"/>
          <w:szCs w:val="24"/>
          <w:lang w:val="lv-LV"/>
        </w:rPr>
        <w:t>ārtelpas</w:t>
      </w:r>
      <w:r w:rsidRPr="00295913">
        <w:rPr>
          <w:rFonts w:ascii="Times New Roman" w:hAnsi="Times New Roman"/>
          <w:i/>
          <w:iCs/>
          <w:sz w:val="24"/>
          <w:szCs w:val="24"/>
          <w:lang w:val="lv-LV"/>
        </w:rPr>
        <w:t xml:space="preserve"> attīstība”.</w:t>
      </w:r>
      <w:r w:rsidRPr="00295913">
        <w:rPr>
          <w:rFonts w:ascii="Times New Roman" w:hAnsi="Times New Roman"/>
          <w:sz w:val="24"/>
          <w:szCs w:val="24"/>
          <w:lang w:val="lv-LV"/>
        </w:rPr>
        <w:t xml:space="preserve"> Kā norādīts Iesniegumā: </w:t>
      </w:r>
      <w:r w:rsidRPr="00295913">
        <w:rPr>
          <w:rFonts w:ascii="Times New Roman" w:hAnsi="Times New Roman"/>
          <w:i/>
          <w:iCs/>
          <w:sz w:val="24"/>
          <w:szCs w:val="24"/>
          <w:lang w:val="lv-LV"/>
        </w:rPr>
        <w:t>“Īpaša uzmanība tiks pievērsta Baltijas jūras un Rīgas jūras līča piekrastes aizsargjoslas (ietver krasta kāpu, jūras un ierobežotas saimnieciskās darbības aizsargjoslas) teritorijai un antropogēnajai slodzei uz šo teritoriju, kā arī Natura2000 teritorijām”</w:t>
      </w:r>
      <w:r w:rsidRPr="00295913">
        <w:rPr>
          <w:rFonts w:ascii="Times New Roman" w:hAnsi="Times New Roman"/>
          <w:sz w:val="24"/>
          <w:szCs w:val="24"/>
          <w:lang w:val="lv-LV"/>
        </w:rPr>
        <w:t xml:space="preserve"> .</w:t>
      </w:r>
    </w:p>
    <w:p w:rsidR="00295913" w:rsidRPr="00295913" w:rsidP="00295913" w14:paraId="557C1A9E" w14:textId="77777777">
      <w:pPr>
        <w:widowControl/>
        <w:numPr>
          <w:ilvl w:val="1"/>
          <w:numId w:val="30"/>
        </w:numPr>
        <w:spacing w:before="120" w:after="0" w:line="240" w:lineRule="auto"/>
        <w:ind w:left="993" w:hanging="426"/>
        <w:jc w:val="both"/>
        <w:rPr>
          <w:rFonts w:ascii="Times New Roman" w:hAnsi="Times New Roman"/>
          <w:sz w:val="24"/>
          <w:szCs w:val="24"/>
          <w:lang w:val="lv-LV"/>
        </w:rPr>
      </w:pPr>
      <w:r w:rsidRPr="00295913">
        <w:rPr>
          <w:rFonts w:ascii="Times New Roman" w:hAnsi="Times New Roman"/>
          <w:sz w:val="24"/>
          <w:szCs w:val="24"/>
          <w:lang w:val="lv-LV"/>
        </w:rPr>
        <w:t xml:space="preserve">Kurzemes plānošanas reģiona teritorijā atrodas vai daļēji atrodas </w:t>
      </w:r>
      <w:r w:rsidRPr="00295913">
        <w:rPr>
          <w:rFonts w:ascii="Times New Roman" w:hAnsi="Times New Roman"/>
          <w:i/>
          <w:iCs/>
          <w:sz w:val="24"/>
          <w:szCs w:val="24"/>
          <w:lang w:val="lv-LV"/>
        </w:rPr>
        <w:t>Natura</w:t>
      </w:r>
      <w:r w:rsidRPr="00295913">
        <w:rPr>
          <w:rFonts w:ascii="Times New Roman" w:hAnsi="Times New Roman"/>
          <w:i/>
          <w:iCs/>
          <w:sz w:val="24"/>
          <w:szCs w:val="24"/>
          <w:lang w:val="lv-LV"/>
        </w:rPr>
        <w:t xml:space="preserve"> 2000</w:t>
      </w:r>
      <w:r w:rsidRPr="00295913">
        <w:rPr>
          <w:rFonts w:ascii="Times New Roman" w:hAnsi="Times New Roman"/>
          <w:sz w:val="24"/>
          <w:szCs w:val="24"/>
          <w:lang w:val="lv-LV"/>
        </w:rPr>
        <w:t xml:space="preserve"> teritorijas, tostarp: 2 dabas rezervāti – Grīņu un Moricsalas, Slīteres nacionālais parks, kā arī dabas parki, dabas liegumi, dabas pieminekļi un mikroliegumi. Stratēģijas</w:t>
      </w:r>
      <w:r w:rsidRPr="00295913">
        <w:rPr>
          <w:rFonts w:ascii="Times New Roman" w:eastAsia="Times New Roman" w:hAnsi="Times New Roman"/>
          <w:sz w:val="24"/>
          <w:szCs w:val="24"/>
          <w:lang w:val="lv-LV" w:eastAsia="lv-LV"/>
        </w:rPr>
        <w:t xml:space="preserve"> aktualizācijas īstenošanai nav tiešas ietekmes uz īpaši aizsargājamām dabas teritorijām, mikroliegumiem, virszemes ūdensobjektu aizsargjoslām, īpaši aizsargājamām sugām, to dzīvotnēm un īpaši aizsargājamajiem biotopiem. </w:t>
      </w:r>
    </w:p>
    <w:p w:rsidR="00295913" w:rsidRPr="00295913" w:rsidP="00295913" w14:paraId="151606CD" w14:textId="77777777">
      <w:pPr>
        <w:widowControl/>
        <w:numPr>
          <w:ilvl w:val="0"/>
          <w:numId w:val="30"/>
        </w:numPr>
        <w:spacing w:before="120" w:after="0" w:line="240" w:lineRule="auto"/>
        <w:jc w:val="both"/>
        <w:rPr>
          <w:rFonts w:ascii="Times New Roman" w:hAnsi="Times New Roman"/>
          <w:bCs/>
          <w:sz w:val="24"/>
          <w:szCs w:val="24"/>
          <w:lang w:val="lv-LV"/>
        </w:rPr>
      </w:pPr>
      <w:r w:rsidRPr="00295913">
        <w:rPr>
          <w:rFonts w:ascii="Times New Roman" w:hAnsi="Times New Roman"/>
          <w:sz w:val="24"/>
          <w:szCs w:val="24"/>
          <w:lang w:val="lv-LV"/>
        </w:rPr>
        <w:t>Iesniegumam pievienotas:</w:t>
      </w:r>
    </w:p>
    <w:p w:rsidR="00295913" w:rsidRPr="00295913" w:rsidP="00295913" w14:paraId="090FB36D" w14:textId="77777777">
      <w:pPr>
        <w:widowControl/>
        <w:numPr>
          <w:ilvl w:val="1"/>
          <w:numId w:val="30"/>
        </w:numPr>
        <w:spacing w:before="120" w:after="0" w:line="240" w:lineRule="auto"/>
        <w:ind w:left="992" w:hanging="425"/>
        <w:jc w:val="both"/>
        <w:rPr>
          <w:rFonts w:ascii="Times New Roman" w:hAnsi="Times New Roman"/>
          <w:bCs/>
          <w:sz w:val="24"/>
          <w:szCs w:val="24"/>
          <w:lang w:val="lv-LV"/>
        </w:rPr>
      </w:pPr>
      <w:r w:rsidRPr="00295913">
        <w:rPr>
          <w:rFonts w:ascii="Times New Roman" w:hAnsi="Times New Roman"/>
          <w:sz w:val="24"/>
          <w:szCs w:val="24"/>
          <w:lang w:val="lv-LV"/>
        </w:rPr>
        <w:t>DAP administrācijas vēstule Nr. 4</w:t>
      </w:r>
      <w:r w:rsidRPr="00295913">
        <w:rPr>
          <w:rFonts w:ascii="Times New Roman" w:hAnsi="Times New Roman"/>
          <w:noProof/>
          <w:sz w:val="24"/>
          <w:szCs w:val="24"/>
          <w:lang w:val="lv-LV"/>
        </w:rPr>
        <w:t>.9/3654/2021–N</w:t>
      </w:r>
      <w:r w:rsidRPr="00295913">
        <w:rPr>
          <w:rFonts w:ascii="Times New Roman" w:hAnsi="Times New Roman"/>
          <w:sz w:val="24"/>
          <w:szCs w:val="24"/>
          <w:lang w:val="lv-LV"/>
        </w:rPr>
        <w:t xml:space="preserve"> </w:t>
      </w:r>
      <w:r w:rsidRPr="00295913">
        <w:rPr>
          <w:rFonts w:ascii="Times New Roman" w:hAnsi="Times New Roman"/>
          <w:i/>
          <w:sz w:val="24"/>
          <w:szCs w:val="24"/>
          <w:lang w:val="lv-LV"/>
        </w:rPr>
        <w:t>“</w:t>
      </w:r>
      <w:r w:rsidRPr="00295913">
        <w:rPr>
          <w:rFonts w:ascii="Times New Roman" w:eastAsia="Times New Roman" w:hAnsi="Times New Roman"/>
          <w:bCs/>
          <w:i/>
          <w:sz w:val="24"/>
          <w:szCs w:val="24"/>
          <w:lang w:val="lv-LV" w:eastAsia="zh-CN"/>
        </w:rPr>
        <w:t>Par Kurzemes plānošanas reģiona Ilgtspējīgas attīstības stratēģijas 2030 aktualizāciju</w:t>
      </w:r>
      <w:r w:rsidRPr="00295913">
        <w:rPr>
          <w:rFonts w:ascii="Times New Roman" w:hAnsi="Times New Roman"/>
          <w:i/>
          <w:sz w:val="24"/>
          <w:szCs w:val="24"/>
          <w:lang w:val="lv-LV"/>
        </w:rPr>
        <w:t>”.</w:t>
      </w:r>
      <w:r w:rsidRPr="00295913">
        <w:rPr>
          <w:rFonts w:ascii="Times New Roman" w:hAnsi="Times New Roman"/>
          <w:sz w:val="24"/>
          <w:szCs w:val="24"/>
          <w:lang w:val="lv-LV"/>
        </w:rPr>
        <w:t xml:space="preserve"> DAP administrācija</w:t>
      </w:r>
      <w:r w:rsidRPr="00295913">
        <w:rPr>
          <w:rFonts w:ascii="Times New Roman" w:hAnsi="Times New Roman"/>
          <w:bCs/>
          <w:sz w:val="24"/>
          <w:szCs w:val="24"/>
          <w:lang w:val="lv-LV"/>
        </w:rPr>
        <w:t xml:space="preserve"> norādījusi, ka</w:t>
      </w:r>
      <w:r w:rsidRPr="00295913">
        <w:rPr>
          <w:rFonts w:ascii="Times New Roman" w:hAnsi="Times New Roman"/>
          <w:sz w:val="24"/>
          <w:szCs w:val="24"/>
          <w:lang w:val="lv-LV"/>
        </w:rPr>
        <w:t xml:space="preserve"> Kurzemes plānošanas reģiona  ilgtspējīgas  attīstības stratēģijai 2015.– 2030. gadam netika piemērots Stratēģiskais novērtējums un ar plānošanas dokumenta aktualizāciju nav paredzēts mainīt ilgtermiņa attīstības redzējumu vai stratēģiskos mērķus, līdz ar to DAP administrācija sniegusi viedokli par Stratēģiskā novērtējuma nepiemērošanu plānošanas dokumenta aktualizācijai. Tā kā Kurzemes plānošanas reģionam tiek pievienots </w:t>
      </w:r>
      <w:r w:rsidRPr="00295913">
        <w:rPr>
          <w:rFonts w:ascii="Times New Roman" w:hAnsi="Times New Roman"/>
          <w:sz w:val="24"/>
          <w:szCs w:val="24"/>
          <w:lang w:val="lv-LV"/>
        </w:rPr>
        <w:t>jaunveidojamais</w:t>
      </w:r>
      <w:r w:rsidRPr="00295913">
        <w:rPr>
          <w:rFonts w:ascii="Times New Roman" w:hAnsi="Times New Roman"/>
          <w:sz w:val="24"/>
          <w:szCs w:val="24"/>
          <w:lang w:val="lv-LV"/>
        </w:rPr>
        <w:t xml:space="preserve"> Tukuma novads, tad gadījumā, ja stratēģijas mērķis  Tukuma novada teritorijā atbilst Likuma 23. divi </w:t>
      </w:r>
      <w:r w:rsidRPr="00295913">
        <w:rPr>
          <w:rFonts w:ascii="Times New Roman" w:hAnsi="Times New Roman"/>
          <w:i/>
          <w:iCs/>
          <w:sz w:val="24"/>
          <w:szCs w:val="24"/>
          <w:lang w:val="lv-LV"/>
        </w:rPr>
        <w:t>prim</w:t>
      </w:r>
      <w:r w:rsidRPr="00295913">
        <w:rPr>
          <w:rFonts w:ascii="Times New Roman" w:hAnsi="Times New Roman"/>
          <w:sz w:val="24"/>
          <w:szCs w:val="24"/>
          <w:lang w:val="lv-LV"/>
        </w:rPr>
        <w:t xml:space="preserve"> pantā minētajiem kritērijiem, plānošanas dokumentam nepieciešams veikt Stratēģisko novērtējumu.</w:t>
      </w:r>
    </w:p>
    <w:p w:rsidR="00295913" w:rsidRPr="00295913" w:rsidP="00295913" w14:paraId="3A6324FB" w14:textId="77777777">
      <w:pPr>
        <w:widowControl/>
        <w:numPr>
          <w:ilvl w:val="1"/>
          <w:numId w:val="30"/>
        </w:numPr>
        <w:spacing w:before="120" w:after="0" w:line="240" w:lineRule="auto"/>
        <w:ind w:left="992" w:hanging="425"/>
        <w:jc w:val="both"/>
        <w:rPr>
          <w:rFonts w:ascii="Times New Roman" w:hAnsi="Times New Roman"/>
          <w:bCs/>
          <w:sz w:val="24"/>
          <w:szCs w:val="24"/>
          <w:lang w:val="lv-LV"/>
        </w:rPr>
      </w:pPr>
      <w:r w:rsidRPr="00295913">
        <w:rPr>
          <w:rFonts w:ascii="Times New Roman" w:hAnsi="Times New Roman"/>
          <w:bCs/>
          <w:sz w:val="24"/>
          <w:szCs w:val="24"/>
          <w:lang w:val="lv-LV"/>
        </w:rPr>
        <w:t xml:space="preserve"> </w:t>
      </w:r>
      <w:r w:rsidRPr="00295913">
        <w:rPr>
          <w:rFonts w:ascii="Times New Roman" w:hAnsi="Times New Roman"/>
          <w:sz w:val="24"/>
          <w:szCs w:val="24"/>
          <w:lang w:val="lv-LV"/>
        </w:rPr>
        <w:t xml:space="preserve">Veselības inspekcijas vēstule Nr. </w:t>
      </w:r>
      <w:r w:rsidRPr="00295913">
        <w:rPr>
          <w:rFonts w:ascii="Times New Roman" w:hAnsi="Times New Roman"/>
          <w:bCs/>
          <w:sz w:val="24"/>
          <w:lang w:val="lv-LV"/>
        </w:rPr>
        <w:t>4.6.1.–1/21773</w:t>
      </w:r>
      <w:r w:rsidRPr="00295913">
        <w:rPr>
          <w:rFonts w:ascii="Times New Roman" w:hAnsi="Times New Roman"/>
          <w:i/>
          <w:sz w:val="24"/>
          <w:szCs w:val="24"/>
          <w:lang w:val="lv-LV"/>
        </w:rPr>
        <w:t xml:space="preserve"> “Par </w:t>
      </w:r>
      <w:r w:rsidRPr="00295913">
        <w:rPr>
          <w:rFonts w:ascii="Times New Roman" w:hAnsi="Times New Roman"/>
          <w:i/>
          <w:iCs/>
          <w:sz w:val="24"/>
          <w:szCs w:val="24"/>
          <w:lang w:val="lv-LV"/>
        </w:rPr>
        <w:t>Kurzemes plānošanas reģiona ilgtspējīgas attīstības stratēģiju”</w:t>
      </w:r>
      <w:bookmarkStart w:id="6" w:name="_Hlk78215750"/>
      <w:r w:rsidRPr="00295913">
        <w:rPr>
          <w:rFonts w:ascii="Times New Roman" w:hAnsi="Times New Roman"/>
          <w:sz w:val="24"/>
          <w:szCs w:val="24"/>
          <w:lang w:val="lv-LV"/>
        </w:rPr>
        <w:t xml:space="preserve">. Veselības inspekcija </w:t>
      </w:r>
      <w:bookmarkEnd w:id="6"/>
      <w:r w:rsidRPr="00295913">
        <w:rPr>
          <w:rFonts w:ascii="Times New Roman" w:hAnsi="Times New Roman"/>
          <w:sz w:val="24"/>
          <w:szCs w:val="24"/>
          <w:lang w:val="lv-LV"/>
        </w:rPr>
        <w:t>norādījusi uz jautājumiem, kas būtu nepieciešami analizēt Stratēģijā, tostarp saistībā ar dzeramā ūdens kvalitāti, peldvietu ūdens kvalitāti, kā arī turpmāk attīstāmām teritorijām transporta infrastruktūrai, vēja parkiem un ražošanas uzņēmumiem. Veselības inspekcijas vērtējumā plānošanas dokumentam būtu jāveic Stratēģiskais novērtējums gadījumā, ja tiks plānota tādu objektu attīstība, kas radīs gaisa un ūdens piesārņojumu, smaku un trokšņa piesārņojumu, kā arī, ja radīs būtiskas izmaiņas vizuāli uztveramajā ainavā iedzīvotāju dzīves vietas tuvumā.</w:t>
      </w:r>
    </w:p>
    <w:p w:rsidR="00295913" w:rsidRPr="00295913" w:rsidP="00295913" w14:paraId="088E767F" w14:textId="77777777">
      <w:pPr>
        <w:widowControl/>
        <w:numPr>
          <w:ilvl w:val="1"/>
          <w:numId w:val="30"/>
        </w:numPr>
        <w:spacing w:before="120" w:after="0" w:line="240" w:lineRule="auto"/>
        <w:ind w:left="992" w:hanging="425"/>
        <w:jc w:val="both"/>
        <w:rPr>
          <w:rFonts w:ascii="Times New Roman" w:hAnsi="Times New Roman"/>
          <w:sz w:val="24"/>
          <w:szCs w:val="24"/>
          <w:lang w:val="lv-LV"/>
        </w:rPr>
      </w:pPr>
      <w:r w:rsidRPr="00295913">
        <w:rPr>
          <w:rFonts w:ascii="Times New Roman" w:hAnsi="Times New Roman"/>
          <w:sz w:val="24"/>
          <w:szCs w:val="24"/>
          <w:lang w:val="lv-LV"/>
        </w:rPr>
        <w:t xml:space="preserve">VVD Kurzemes RVP 2021. gada 14. jūlija vēstule Nr. </w:t>
      </w:r>
      <w:r w:rsidRPr="00295913">
        <w:rPr>
          <w:rFonts w:ascii="Times New Roman" w:hAnsi="Times New Roman"/>
          <w:noProof/>
          <w:sz w:val="24"/>
          <w:szCs w:val="24"/>
          <w:lang w:val="lv-LV"/>
        </w:rPr>
        <w:t xml:space="preserve">2.3/2557/KU/2021 </w:t>
      </w:r>
      <w:r w:rsidRPr="00295913">
        <w:rPr>
          <w:rFonts w:ascii="Times New Roman" w:hAnsi="Times New Roman"/>
          <w:i/>
          <w:iCs/>
          <w:noProof/>
          <w:sz w:val="24"/>
          <w:szCs w:val="24"/>
          <w:lang w:val="lv-LV"/>
        </w:rPr>
        <w:t>“Par Kurzemes plānošnas reģiona Ilgtspējīgas attīstības stratēģijas 2015–2030 aktualizēšanas uzsākšanu”</w:t>
      </w:r>
      <w:r w:rsidRPr="00295913">
        <w:rPr>
          <w:rFonts w:ascii="Times New Roman" w:hAnsi="Times New Roman"/>
          <w:i/>
          <w:iCs/>
          <w:sz w:val="24"/>
          <w:szCs w:val="24"/>
          <w:lang w:val="lv-LV"/>
        </w:rPr>
        <w:t>.</w:t>
      </w:r>
      <w:r w:rsidRPr="00295913">
        <w:rPr>
          <w:rFonts w:ascii="Times New Roman" w:hAnsi="Times New Roman"/>
          <w:sz w:val="24"/>
          <w:szCs w:val="24"/>
          <w:lang w:val="lv-LV"/>
        </w:rPr>
        <w:t xml:space="preserve"> </w:t>
      </w:r>
      <w:bookmarkStart w:id="7" w:name="_Hlk78215297"/>
      <w:r w:rsidRPr="00295913">
        <w:rPr>
          <w:rFonts w:ascii="Times New Roman" w:hAnsi="Times New Roman"/>
          <w:sz w:val="24"/>
          <w:szCs w:val="24"/>
          <w:lang w:val="lv-LV"/>
        </w:rPr>
        <w:t>VVD Kurzemes RVP</w:t>
      </w:r>
      <w:r w:rsidRPr="00295913">
        <w:rPr>
          <w:rFonts w:ascii="Times New Roman" w:hAnsi="Times New Roman"/>
          <w:bCs/>
          <w:sz w:val="24"/>
          <w:szCs w:val="24"/>
          <w:lang w:val="lv-LV"/>
        </w:rPr>
        <w:t xml:space="preserve"> </w:t>
      </w:r>
      <w:bookmarkEnd w:id="7"/>
      <w:r w:rsidRPr="00295913">
        <w:rPr>
          <w:rFonts w:ascii="Times New Roman" w:hAnsi="Times New Roman"/>
          <w:sz w:val="24"/>
          <w:szCs w:val="24"/>
          <w:lang w:val="lv-LV"/>
        </w:rPr>
        <w:t xml:space="preserve">vērsusi uzmanību, ka ievērojamu Kurzemes plānošanas reģiona teritorijas daļu pārklāj īpaši aizsargājamās dabas teritorijas, tādēļ,  lai izvērtētu plānošanas dokumentu iespējamo ietekmi uz </w:t>
      </w:r>
      <w:r w:rsidRPr="00295913">
        <w:rPr>
          <w:rFonts w:ascii="Times New Roman" w:hAnsi="Times New Roman"/>
          <w:i/>
          <w:iCs/>
          <w:sz w:val="24"/>
          <w:szCs w:val="24"/>
          <w:lang w:val="lv-LV"/>
        </w:rPr>
        <w:t>Natura</w:t>
      </w:r>
      <w:r w:rsidRPr="00295913">
        <w:rPr>
          <w:rFonts w:ascii="Times New Roman" w:hAnsi="Times New Roman"/>
          <w:i/>
          <w:iCs/>
          <w:sz w:val="24"/>
          <w:szCs w:val="24"/>
          <w:lang w:val="lv-LV"/>
        </w:rPr>
        <w:t xml:space="preserve"> 2000</w:t>
      </w:r>
      <w:r w:rsidRPr="00295913">
        <w:rPr>
          <w:rFonts w:ascii="Times New Roman" w:hAnsi="Times New Roman"/>
          <w:sz w:val="24"/>
          <w:szCs w:val="24"/>
          <w:lang w:val="lv-LV"/>
        </w:rPr>
        <w:t xml:space="preserve"> teritorijām, </w:t>
      </w:r>
      <w:bookmarkStart w:id="8" w:name="_Hlk78215328"/>
      <w:r w:rsidRPr="00295913">
        <w:rPr>
          <w:rFonts w:ascii="Times New Roman" w:hAnsi="Times New Roman"/>
          <w:sz w:val="24"/>
          <w:szCs w:val="24"/>
          <w:lang w:val="lv-LV"/>
        </w:rPr>
        <w:t xml:space="preserve">VVD Kurzemes </w:t>
      </w:r>
      <w:bookmarkEnd w:id="8"/>
      <w:r w:rsidRPr="00295913">
        <w:rPr>
          <w:rFonts w:ascii="Times New Roman" w:hAnsi="Times New Roman"/>
          <w:sz w:val="24"/>
          <w:szCs w:val="24"/>
          <w:lang w:val="lv-LV"/>
        </w:rPr>
        <w:t>RVP</w:t>
      </w:r>
      <w:r w:rsidRPr="00295913">
        <w:rPr>
          <w:rFonts w:ascii="Times New Roman" w:hAnsi="Times New Roman"/>
          <w:bCs/>
          <w:sz w:val="24"/>
          <w:szCs w:val="24"/>
          <w:lang w:val="lv-LV"/>
        </w:rPr>
        <w:t xml:space="preserve"> </w:t>
      </w:r>
      <w:r w:rsidRPr="00295913">
        <w:rPr>
          <w:rFonts w:ascii="Times New Roman" w:hAnsi="Times New Roman"/>
          <w:sz w:val="24"/>
          <w:szCs w:val="24"/>
          <w:lang w:val="lv-LV"/>
        </w:rPr>
        <w:t>ieskatā būtu nepieciešams veikt Stratēģisko ietekmes uz vidi novērtējumu. Tāpat VVD Kurzemes RVP</w:t>
      </w:r>
      <w:r w:rsidRPr="00295913">
        <w:rPr>
          <w:rFonts w:ascii="Times New Roman" w:hAnsi="Times New Roman"/>
          <w:bCs/>
          <w:sz w:val="24"/>
          <w:szCs w:val="24"/>
          <w:lang w:val="lv-LV"/>
        </w:rPr>
        <w:t xml:space="preserve"> ieskatā Stratēģiskā novērtējuma procedūra būtu piemērojama Stratēģijai, ņemot vērā </w:t>
      </w:r>
      <w:r w:rsidRPr="00295913">
        <w:rPr>
          <w:rFonts w:ascii="Times New Roman" w:hAnsi="Times New Roman"/>
          <w:sz w:val="24"/>
          <w:szCs w:val="24"/>
          <w:lang w:val="lv-LV"/>
        </w:rPr>
        <w:t>Likuma</w:t>
      </w:r>
      <w:r w:rsidRPr="00295913">
        <w:rPr>
          <w:rFonts w:ascii="Times New Roman" w:hAnsi="Times New Roman"/>
          <w:bCs/>
          <w:sz w:val="24"/>
          <w:szCs w:val="24"/>
          <w:lang w:val="lv-LV"/>
        </w:rPr>
        <w:t xml:space="preserve"> 23.</w:t>
      </w:r>
      <w:r w:rsidRPr="00295913">
        <w:rPr>
          <w:rFonts w:ascii="Times New Roman" w:hAnsi="Times New Roman"/>
          <w:bCs/>
          <w:sz w:val="24"/>
          <w:szCs w:val="24"/>
          <w:vertAlign w:val="superscript"/>
          <w:lang w:val="lv-LV"/>
        </w:rPr>
        <w:t xml:space="preserve"> </w:t>
      </w:r>
      <w:r w:rsidRPr="00295913">
        <w:rPr>
          <w:rFonts w:ascii="Times New Roman" w:hAnsi="Times New Roman"/>
          <w:bCs/>
          <w:sz w:val="24"/>
          <w:szCs w:val="24"/>
          <w:lang w:val="lv-LV"/>
        </w:rPr>
        <w:t xml:space="preserve">divi </w:t>
      </w:r>
      <w:r w:rsidRPr="00295913">
        <w:rPr>
          <w:rFonts w:ascii="Times New Roman" w:hAnsi="Times New Roman"/>
          <w:bCs/>
          <w:i/>
          <w:iCs/>
          <w:sz w:val="24"/>
          <w:szCs w:val="24"/>
          <w:lang w:val="lv-LV"/>
        </w:rPr>
        <w:t>prim</w:t>
      </w:r>
      <w:r w:rsidRPr="00295913">
        <w:rPr>
          <w:rFonts w:ascii="Times New Roman" w:hAnsi="Times New Roman"/>
          <w:bCs/>
          <w:sz w:val="24"/>
          <w:szCs w:val="24"/>
          <w:vertAlign w:val="superscript"/>
          <w:lang w:val="lv-LV"/>
        </w:rPr>
        <w:t xml:space="preserve"> </w:t>
      </w:r>
      <w:r w:rsidRPr="00295913">
        <w:rPr>
          <w:rFonts w:ascii="Times New Roman" w:hAnsi="Times New Roman"/>
          <w:bCs/>
          <w:sz w:val="24"/>
          <w:szCs w:val="24"/>
          <w:lang w:val="lv-LV"/>
        </w:rPr>
        <w:t>pantā noteiktos Stratēģiskā novērtējuma nepieciešamības kritērijus.</w:t>
      </w:r>
    </w:p>
    <w:p w:rsidR="00295913" w:rsidRPr="00295913" w:rsidP="00295913" w14:paraId="5C649A49" w14:textId="77777777">
      <w:pPr>
        <w:widowControl/>
        <w:numPr>
          <w:ilvl w:val="0"/>
          <w:numId w:val="30"/>
        </w:numPr>
        <w:spacing w:before="120" w:after="120" w:line="240" w:lineRule="auto"/>
        <w:jc w:val="both"/>
        <w:rPr>
          <w:rFonts w:ascii="Times New Roman" w:eastAsia="Times New Roman" w:hAnsi="Times New Roman"/>
          <w:sz w:val="24"/>
          <w:szCs w:val="24"/>
          <w:lang w:val="lv-LV"/>
        </w:rPr>
      </w:pPr>
      <w:r w:rsidRPr="00295913">
        <w:rPr>
          <w:rFonts w:ascii="Times New Roman" w:hAnsi="Times New Roman"/>
          <w:sz w:val="24"/>
          <w:szCs w:val="24"/>
          <w:lang w:val="lv-LV"/>
        </w:rPr>
        <w:t xml:space="preserve">Ilgtspējīgas attīstības stratēģija nav ietverta to plānošanas dokumentu vidū, kam saskaņā ar Ministru kabineta 2004. gada 23. marta noteikumu Nr. 157 </w:t>
      </w:r>
      <w:r w:rsidRPr="00295913">
        <w:rPr>
          <w:rFonts w:ascii="Times New Roman" w:hAnsi="Times New Roman"/>
          <w:i/>
          <w:iCs/>
          <w:sz w:val="24"/>
          <w:szCs w:val="24"/>
          <w:lang w:val="lv-LV"/>
        </w:rPr>
        <w:t>“Kārtība, kādā veicams ietekmes uz vidi stratēģiskais novērtējums”</w:t>
      </w:r>
      <w:r w:rsidRPr="00295913">
        <w:rPr>
          <w:rFonts w:ascii="Times New Roman" w:hAnsi="Times New Roman"/>
          <w:sz w:val="24"/>
          <w:szCs w:val="24"/>
          <w:lang w:val="lv-LV"/>
        </w:rPr>
        <w:t xml:space="preserve"> (turpmāk – Noteikumi Nr.157) 2. punktu Stratēģiskais novērtējums būtu nepieciešams, neatkarīgi no plānošanas nolūka un saturiskās ieceres. Līdz ar to jautājums par Stratēģiskā novērtējuma nepieciešamību izriet no vērtējuma par sagaidāmās ietekmes būtiskumu. Novērtējis ar Izstrādātājas Iesniegumu sniegto informāciju, kā arī vadoties no Likuma 23. divi </w:t>
      </w:r>
      <w:r w:rsidRPr="00295913">
        <w:rPr>
          <w:rFonts w:ascii="Times New Roman" w:hAnsi="Times New Roman"/>
          <w:i/>
          <w:iCs/>
          <w:sz w:val="24"/>
          <w:szCs w:val="24"/>
          <w:lang w:val="lv-LV"/>
        </w:rPr>
        <w:t>prim</w:t>
      </w:r>
      <w:r w:rsidRPr="00295913">
        <w:rPr>
          <w:rFonts w:ascii="Times New Roman" w:hAnsi="Times New Roman"/>
          <w:sz w:val="24"/>
          <w:szCs w:val="24"/>
          <w:lang w:val="lv-LV"/>
        </w:rPr>
        <w:t xml:space="preserve"> pantā noteiktajiem kritērijiem, Birojs konstatē, ka Stratēģija konkrētajā gadījumā atbilst plānošanas dokumenta veidam, kam Stratēģiskais novērtējums nav nepieciešams:</w:t>
      </w:r>
    </w:p>
    <w:p w:rsidR="00295913" w:rsidRPr="00295913" w:rsidP="00295913" w14:paraId="1A7FCC8C" w14:textId="77777777">
      <w:pPr>
        <w:widowControl/>
        <w:numPr>
          <w:ilvl w:val="1"/>
          <w:numId w:val="30"/>
        </w:numPr>
        <w:spacing w:before="120" w:after="0" w:line="240" w:lineRule="auto"/>
        <w:ind w:left="998" w:hanging="431"/>
        <w:jc w:val="both"/>
        <w:rPr>
          <w:rFonts w:ascii="Times New Roman" w:hAnsi="Times New Roman"/>
          <w:bCs/>
          <w:sz w:val="24"/>
          <w:szCs w:val="24"/>
          <w:lang w:val="lv-LV"/>
        </w:rPr>
      </w:pPr>
      <w:r w:rsidRPr="00295913">
        <w:rPr>
          <w:rFonts w:ascii="Times New Roman" w:hAnsi="Times New Roman"/>
          <w:sz w:val="24"/>
          <w:szCs w:val="24"/>
          <w:lang w:val="lv-LV"/>
        </w:rPr>
        <w:t xml:space="preserve">Likuma </w:t>
      </w:r>
      <w:r w:rsidRPr="00295913">
        <w:rPr>
          <w:rFonts w:ascii="Times New Roman" w:hAnsi="Times New Roman"/>
          <w:bCs/>
          <w:sz w:val="24"/>
          <w:szCs w:val="24"/>
          <w:lang w:val="lv-LV"/>
        </w:rPr>
        <w:t xml:space="preserve">23. divi </w:t>
      </w:r>
      <w:r w:rsidRPr="00295913">
        <w:rPr>
          <w:rFonts w:ascii="Times New Roman" w:hAnsi="Times New Roman"/>
          <w:bCs/>
          <w:i/>
          <w:iCs/>
          <w:sz w:val="24"/>
          <w:szCs w:val="24"/>
          <w:lang w:val="lv-LV"/>
        </w:rPr>
        <w:t>prim</w:t>
      </w:r>
      <w:r w:rsidRPr="00295913">
        <w:rPr>
          <w:rFonts w:ascii="Times New Roman" w:hAnsi="Times New Roman"/>
          <w:bCs/>
          <w:sz w:val="24"/>
          <w:szCs w:val="24"/>
          <w:lang w:val="lv-LV"/>
        </w:rPr>
        <w:t xml:space="preserve"> pants </w:t>
      </w:r>
      <w:r w:rsidRPr="00295913">
        <w:rPr>
          <w:rFonts w:ascii="Times New Roman" w:hAnsi="Times New Roman"/>
          <w:sz w:val="24"/>
          <w:szCs w:val="24"/>
          <w:lang w:val="lv-LV"/>
        </w:rPr>
        <w:t>noteic, ka, vērtējot Stratēģiskā novērtējuma nepieciešamību, ņem vērā plānošanas dokumenta būtību (23.</w:t>
      </w:r>
      <w:r w:rsidRPr="00295913">
        <w:rPr>
          <w:rFonts w:ascii="Times New Roman" w:hAnsi="Times New Roman"/>
          <w:bCs/>
          <w:sz w:val="24"/>
          <w:szCs w:val="24"/>
          <w:lang w:val="lv-LV"/>
        </w:rPr>
        <w:t xml:space="preserve"> divi </w:t>
      </w:r>
      <w:r w:rsidRPr="00295913">
        <w:rPr>
          <w:rFonts w:ascii="Times New Roman" w:hAnsi="Times New Roman"/>
          <w:bCs/>
          <w:i/>
          <w:iCs/>
          <w:sz w:val="24"/>
          <w:szCs w:val="24"/>
          <w:lang w:val="lv-LV"/>
        </w:rPr>
        <w:t>prim</w:t>
      </w:r>
      <w:r w:rsidRPr="00295913">
        <w:rPr>
          <w:rFonts w:ascii="Times New Roman" w:hAnsi="Times New Roman"/>
          <w:bCs/>
          <w:sz w:val="24"/>
          <w:szCs w:val="24"/>
          <w:lang w:val="lv-LV"/>
        </w:rPr>
        <w:t xml:space="preserve"> </w:t>
      </w:r>
      <w:r w:rsidRPr="00295913">
        <w:rPr>
          <w:rFonts w:ascii="Times New Roman" w:hAnsi="Times New Roman"/>
          <w:sz w:val="24"/>
          <w:szCs w:val="24"/>
          <w:lang w:val="lv-LV"/>
        </w:rPr>
        <w:t xml:space="preserve">panta 1. punkts, tostarp un to, cik lielā mērā tajā tiek ietverti priekšnoteikumi paredzēto darbību un projektu realizācijai, ievērojot vietas izvēli, darbības veidu, apjomu, nosacījumus un resursu izmantošanu, kā arī to, cik </w:t>
      </w:r>
      <w:bookmarkStart w:id="9" w:name="_Hlk45203640"/>
      <w:r w:rsidRPr="00295913">
        <w:rPr>
          <w:rFonts w:ascii="Times New Roman" w:hAnsi="Times New Roman"/>
          <w:sz w:val="24"/>
          <w:szCs w:val="24"/>
          <w:lang w:val="lv-LV"/>
        </w:rPr>
        <w:t>lielā mērā dokuments ietekmē citus plānošanas dokumentus atšķirīgos plānošanas līmeņos</w:t>
      </w:r>
      <w:bookmarkEnd w:id="9"/>
      <w:r w:rsidRPr="00295913">
        <w:rPr>
          <w:rFonts w:ascii="Times New Roman" w:hAnsi="Times New Roman"/>
          <w:sz w:val="24"/>
          <w:szCs w:val="24"/>
          <w:lang w:val="lv-LV"/>
        </w:rPr>
        <w:t>, pastiprina vai rada vides problēmas (23.</w:t>
      </w:r>
      <w:r w:rsidRPr="00295913">
        <w:rPr>
          <w:rFonts w:ascii="Times New Roman" w:hAnsi="Times New Roman"/>
          <w:bCs/>
          <w:sz w:val="24"/>
          <w:szCs w:val="24"/>
          <w:lang w:val="lv-LV"/>
        </w:rPr>
        <w:t xml:space="preserve"> divi </w:t>
      </w:r>
      <w:r w:rsidRPr="00295913">
        <w:rPr>
          <w:rFonts w:ascii="Times New Roman" w:hAnsi="Times New Roman"/>
          <w:bCs/>
          <w:i/>
          <w:iCs/>
          <w:sz w:val="24"/>
          <w:szCs w:val="24"/>
          <w:lang w:val="lv-LV"/>
        </w:rPr>
        <w:t>prim</w:t>
      </w:r>
      <w:r w:rsidRPr="00295913">
        <w:rPr>
          <w:rFonts w:ascii="Times New Roman" w:hAnsi="Times New Roman"/>
          <w:bCs/>
          <w:i/>
          <w:iCs/>
          <w:sz w:val="24"/>
          <w:szCs w:val="24"/>
          <w:lang w:val="lv-LV"/>
        </w:rPr>
        <w:t xml:space="preserve"> </w:t>
      </w:r>
      <w:r w:rsidRPr="00295913">
        <w:rPr>
          <w:rFonts w:ascii="Times New Roman" w:hAnsi="Times New Roman"/>
          <w:sz w:val="24"/>
          <w:szCs w:val="24"/>
          <w:lang w:val="lv-LV"/>
        </w:rPr>
        <w:t>panta 1. punkta a., b., c., d. apakšpunkts). Tāpat</w:t>
      </w:r>
      <w:r w:rsidRPr="00295913">
        <w:rPr>
          <w:rFonts w:ascii="Times New Roman" w:hAnsi="Times New Roman"/>
          <w:bCs/>
          <w:sz w:val="24"/>
          <w:szCs w:val="24"/>
          <w:lang w:val="lv-LV"/>
        </w:rPr>
        <w:t xml:space="preserve"> Likuma 23. divi </w:t>
      </w:r>
      <w:r w:rsidRPr="00295913">
        <w:rPr>
          <w:rFonts w:ascii="Times New Roman" w:hAnsi="Times New Roman"/>
          <w:bCs/>
          <w:i/>
          <w:iCs/>
          <w:sz w:val="24"/>
          <w:szCs w:val="24"/>
          <w:lang w:val="lv-LV"/>
        </w:rPr>
        <w:t>prim</w:t>
      </w:r>
      <w:r w:rsidRPr="00295913">
        <w:rPr>
          <w:rFonts w:ascii="Times New Roman" w:hAnsi="Times New Roman"/>
          <w:bCs/>
          <w:i/>
          <w:iCs/>
          <w:sz w:val="24"/>
          <w:szCs w:val="24"/>
          <w:lang w:val="lv-LV"/>
        </w:rPr>
        <w:t xml:space="preserve"> </w:t>
      </w:r>
      <w:r w:rsidRPr="00295913">
        <w:rPr>
          <w:rFonts w:ascii="Times New Roman" w:hAnsi="Times New Roman"/>
          <w:bCs/>
          <w:sz w:val="24"/>
          <w:szCs w:val="24"/>
          <w:lang w:val="lv-LV"/>
        </w:rPr>
        <w:t xml:space="preserve">pants 2. punktā noteic, ka jāņem vērā iespējamai ietekmei pakļautās teritorijas un sagaidāmās ietekmes raksturs, – ilgums, summārās ietekmes, pārrobežu ietekmes, avāriju riski u.c. Savukārt Likuma 23. divi </w:t>
      </w:r>
      <w:r w:rsidRPr="00295913">
        <w:rPr>
          <w:rFonts w:ascii="Times New Roman" w:hAnsi="Times New Roman"/>
          <w:bCs/>
          <w:i/>
          <w:iCs/>
          <w:sz w:val="24"/>
          <w:szCs w:val="24"/>
          <w:lang w:val="lv-LV"/>
        </w:rPr>
        <w:t>prim</w:t>
      </w:r>
      <w:r w:rsidRPr="00295913">
        <w:rPr>
          <w:rFonts w:ascii="Times New Roman" w:hAnsi="Times New Roman"/>
          <w:bCs/>
          <w:i/>
          <w:iCs/>
          <w:sz w:val="24"/>
          <w:szCs w:val="24"/>
          <w:lang w:val="lv-LV"/>
        </w:rPr>
        <w:t xml:space="preserve"> </w:t>
      </w:r>
      <w:r w:rsidRPr="00295913">
        <w:rPr>
          <w:rFonts w:ascii="Times New Roman" w:hAnsi="Times New Roman"/>
          <w:bCs/>
          <w:sz w:val="24"/>
          <w:szCs w:val="24"/>
          <w:lang w:val="lv-LV"/>
        </w:rPr>
        <w:t>panta 3. un 4. punkts paredz, ka jāņem vērā ietekmei pakļautās teritorijas jutīgums, tostarp ietekmi uz aizsargājamām dabas un kultūras vērtībām, vides resursiem.</w:t>
      </w:r>
    </w:p>
    <w:p w:rsidR="00295913" w:rsidRPr="00295913" w:rsidP="00295913" w14:paraId="33D6CB29" w14:textId="77777777">
      <w:pPr>
        <w:widowControl/>
        <w:numPr>
          <w:ilvl w:val="1"/>
          <w:numId w:val="30"/>
        </w:numPr>
        <w:spacing w:before="120" w:after="0" w:line="240" w:lineRule="auto"/>
        <w:ind w:left="998" w:hanging="431"/>
        <w:jc w:val="both"/>
        <w:rPr>
          <w:rFonts w:ascii="Times New Roman" w:hAnsi="Times New Roman"/>
          <w:bCs/>
          <w:sz w:val="24"/>
          <w:szCs w:val="24"/>
          <w:lang w:val="lv-LV"/>
        </w:rPr>
      </w:pPr>
      <w:bookmarkStart w:id="10" w:name="_Hlk56166853"/>
      <w:r w:rsidRPr="00295913">
        <w:rPr>
          <w:rFonts w:ascii="Times New Roman" w:hAnsi="Times New Roman"/>
          <w:sz w:val="24"/>
          <w:szCs w:val="24"/>
          <w:lang w:val="lv-LV"/>
        </w:rPr>
        <w:t xml:space="preserve">Likuma 4. panta trešajā daļā </w:t>
      </w:r>
      <w:bookmarkEnd w:id="10"/>
      <w:r w:rsidRPr="00295913">
        <w:rPr>
          <w:rFonts w:ascii="Times New Roman" w:hAnsi="Times New Roman"/>
          <w:sz w:val="24"/>
          <w:szCs w:val="24"/>
          <w:lang w:val="lv-LV"/>
        </w:rPr>
        <w:t xml:space="preserve">noteikts, ka Stratēģisko novērtējumu veic </w:t>
      </w:r>
      <w:bookmarkStart w:id="11" w:name="_Hlk78179871"/>
      <w:r w:rsidRPr="00295913">
        <w:rPr>
          <w:rFonts w:ascii="Times New Roman" w:hAnsi="Times New Roman"/>
          <w:sz w:val="24"/>
          <w:szCs w:val="24"/>
          <w:lang w:val="lv-LV"/>
        </w:rPr>
        <w:t>plānošanas dokumentiem, kuri ir saistīti ar teritorijas plānojumiem un ietver pamatnosacījumus šā Likuma 1. vai 2. pielikumā paredzēto darbību īstenošanai,</w:t>
      </w:r>
      <w:bookmarkEnd w:id="11"/>
      <w:r w:rsidRPr="00295913">
        <w:rPr>
          <w:rFonts w:ascii="Times New Roman" w:hAnsi="Times New Roman"/>
          <w:sz w:val="24"/>
          <w:szCs w:val="24"/>
          <w:lang w:val="lv-LV"/>
        </w:rPr>
        <w:t xml:space="preserve"> plānošana dokumentiem, kas var būtiski ietekmēt Eiropas nozīmes aizsargājamo dabas teritoriju </w:t>
      </w:r>
      <w:r w:rsidRPr="00295913">
        <w:rPr>
          <w:rFonts w:ascii="Times New Roman" w:hAnsi="Times New Roman"/>
          <w:i/>
          <w:sz w:val="24"/>
          <w:szCs w:val="24"/>
          <w:lang w:val="lv-LV"/>
        </w:rPr>
        <w:t>(</w:t>
      </w:r>
      <w:r w:rsidRPr="00295913">
        <w:rPr>
          <w:rFonts w:ascii="Times New Roman" w:hAnsi="Times New Roman"/>
          <w:i/>
          <w:sz w:val="24"/>
          <w:szCs w:val="24"/>
          <w:lang w:val="lv-LV"/>
        </w:rPr>
        <w:t>Natura</w:t>
      </w:r>
      <w:r w:rsidRPr="00295913">
        <w:rPr>
          <w:rFonts w:ascii="Times New Roman" w:hAnsi="Times New Roman"/>
          <w:i/>
          <w:sz w:val="24"/>
          <w:szCs w:val="24"/>
          <w:lang w:val="lv-LV"/>
        </w:rPr>
        <w:t xml:space="preserve"> 2000), </w:t>
      </w:r>
      <w:r w:rsidRPr="00295913">
        <w:rPr>
          <w:rFonts w:ascii="Times New Roman" w:hAnsi="Times New Roman"/>
          <w:sz w:val="24"/>
          <w:szCs w:val="24"/>
          <w:lang w:val="lv-LV"/>
        </w:rPr>
        <w:t>izņemot plānošanas dokumentus, kuri nosaka dabas aizsardzības un apsaimniekošanas prasības un pasākumus attiecībā uz šīm teritorijām, kā arī  plānošanas dokumentiem, ja to īstenošana var būtiski ietekmēt vidi.</w:t>
      </w:r>
    </w:p>
    <w:p w:rsidR="00295913" w:rsidRPr="00295913" w:rsidP="00295913" w14:paraId="523CB57E" w14:textId="77777777">
      <w:pPr>
        <w:widowControl/>
        <w:numPr>
          <w:ilvl w:val="1"/>
          <w:numId w:val="30"/>
        </w:numPr>
        <w:spacing w:before="120" w:after="0" w:line="240" w:lineRule="auto"/>
        <w:ind w:left="998" w:hanging="431"/>
        <w:jc w:val="both"/>
        <w:rPr>
          <w:rFonts w:ascii="Times New Roman" w:hAnsi="Times New Roman"/>
          <w:bCs/>
          <w:sz w:val="24"/>
          <w:szCs w:val="24"/>
          <w:lang w:val="lv-LV"/>
        </w:rPr>
      </w:pPr>
      <w:r w:rsidRPr="00295913">
        <w:rPr>
          <w:rFonts w:ascii="Times New Roman" w:hAnsi="Times New Roman"/>
          <w:sz w:val="24"/>
          <w:szCs w:val="24"/>
          <w:lang w:val="lv-LV"/>
        </w:rPr>
        <w:t xml:space="preserve">Šādā kontekstā Birojs secina, ka paredzēts aktualizēt spēkā esošo Stratēģiju, iekļaujot tajā </w:t>
      </w:r>
      <w:r w:rsidRPr="00295913">
        <w:rPr>
          <w:rFonts w:ascii="Times New Roman" w:hAnsi="Times New Roman"/>
          <w:sz w:val="24"/>
          <w:szCs w:val="24"/>
          <w:lang w:val="lv-LV"/>
        </w:rPr>
        <w:t>jaunveidojamā</w:t>
      </w:r>
      <w:r w:rsidRPr="00295913">
        <w:rPr>
          <w:rFonts w:ascii="Times New Roman" w:hAnsi="Times New Roman"/>
          <w:sz w:val="24"/>
          <w:szCs w:val="24"/>
          <w:lang w:val="lv-LV"/>
        </w:rPr>
        <w:t xml:space="preserve"> Tukuma novada </w:t>
      </w:r>
      <w:bookmarkStart w:id="12" w:name="_Hlk77858023"/>
      <w:r w:rsidRPr="00295913">
        <w:rPr>
          <w:rFonts w:ascii="Times New Roman" w:hAnsi="Times New Roman"/>
          <w:sz w:val="24"/>
          <w:szCs w:val="24"/>
          <w:lang w:val="lv-LV"/>
        </w:rPr>
        <w:t>ilgtermiņa prioritātes un telpiskos risinājumus</w:t>
      </w:r>
      <w:bookmarkEnd w:id="12"/>
      <w:r w:rsidRPr="00295913">
        <w:rPr>
          <w:rFonts w:ascii="Times New Roman" w:hAnsi="Times New Roman"/>
          <w:sz w:val="24"/>
          <w:szCs w:val="24"/>
          <w:lang w:val="lv-LV"/>
        </w:rPr>
        <w:t xml:space="preserve">, noteikt reģiona ilgtermiņa attīstības redzējumu, izvirzīt stratēģiskos mērķus un attīstības prioritātes. Ievērojot attīstības plānošanas pēctecību, Stratēģijas izstrādē plānots iekļaut šobrīd aktuālajos teritorijas plānošanas dokumentos izvirzītās prioritātes un detalizētās izpētēs balstītos mērķus. Saistībā ar minēto konstatējams: </w:t>
      </w:r>
    </w:p>
    <w:p w:rsidR="00295913" w:rsidRPr="00295913" w:rsidP="00295913" w14:paraId="7E0B7531" w14:textId="77777777">
      <w:pPr>
        <w:widowControl/>
        <w:numPr>
          <w:ilvl w:val="2"/>
          <w:numId w:val="30"/>
        </w:numPr>
        <w:spacing w:before="120" w:after="0" w:line="240" w:lineRule="auto"/>
        <w:jc w:val="both"/>
        <w:rPr>
          <w:rFonts w:ascii="Times New Roman" w:hAnsi="Times New Roman"/>
          <w:bCs/>
          <w:sz w:val="24"/>
          <w:szCs w:val="24"/>
          <w:lang w:val="lv-LV"/>
        </w:rPr>
      </w:pPr>
      <w:r w:rsidRPr="00295913">
        <w:rPr>
          <w:rFonts w:ascii="Times New Roman" w:hAnsi="Times New Roman"/>
          <w:sz w:val="24"/>
          <w:szCs w:val="24"/>
          <w:lang w:val="lv-LV"/>
        </w:rPr>
        <w:t xml:space="preserve">  Atbilstoši Biroja rīcībā pieejamai informācijai Kurzemes plānošanas reģionā iekļautie administratīvi teritoriālo vienību (</w:t>
      </w:r>
      <w:r w:rsidRPr="00295913">
        <w:rPr>
          <w:rFonts w:ascii="Times New Roman" w:hAnsi="Times New Roman"/>
          <w:color w:val="000000"/>
          <w:sz w:val="24"/>
          <w:szCs w:val="24"/>
          <w:shd w:val="clear" w:color="auto" w:fill="FFFFFF"/>
          <w:lang w:val="lv-LV"/>
        </w:rPr>
        <w:t>Alsungas, Kuldīgas, Skrundas, Grobiņas, Rucavas, Nīcas, Priekules, Vaiņodes, Durbes, Pāvilostas, Aizputes, Saldus, Brocēnu, Dundagas, Talsu, Rojas, Mērsraga un Ventspils novadi un Liepājas un Ventspils pilsētas</w:t>
      </w:r>
      <w:r w:rsidRPr="00295913">
        <w:rPr>
          <w:rFonts w:ascii="Times New Roman" w:hAnsi="Times New Roman"/>
          <w:sz w:val="24"/>
          <w:szCs w:val="24"/>
          <w:shd w:val="clear" w:color="auto" w:fill="FFFFFF"/>
          <w:lang w:val="lv-LV"/>
        </w:rPr>
        <w:t>)</w:t>
      </w:r>
      <w:r w:rsidRPr="00295913">
        <w:rPr>
          <w:rFonts w:ascii="Times New Roman" w:hAnsi="Times New Roman"/>
          <w:sz w:val="24"/>
          <w:szCs w:val="24"/>
          <w:lang w:val="lv-LV"/>
        </w:rPr>
        <w:t xml:space="preserve"> plānošanas dokumenti – ilgtspējīgās attīstības stratēģijas – ir spēkā esoši, bet ar Stratēģiju tiks pārskatītas ilgtermiņa prioritātes un telpiskie risinājumi, definējot reģiona turpmākos stratēģiskos mērķus un attīstības prioritātes, vienlaicīgi integrējot </w:t>
      </w:r>
      <w:r w:rsidRPr="00295913">
        <w:rPr>
          <w:rFonts w:ascii="Times New Roman" w:hAnsi="Times New Roman"/>
          <w:sz w:val="24"/>
          <w:szCs w:val="24"/>
          <w:lang w:val="lv-LV"/>
        </w:rPr>
        <w:t>jaunveidojamā</w:t>
      </w:r>
      <w:r w:rsidRPr="00295913">
        <w:rPr>
          <w:rFonts w:ascii="Times New Roman" w:hAnsi="Times New Roman"/>
          <w:sz w:val="24"/>
          <w:szCs w:val="24"/>
          <w:lang w:val="lv-LV"/>
        </w:rPr>
        <w:t xml:space="preserve"> Tukuma novada ilgtspējīgās attīstības stratēģijā noteiktos mērķus un prioritātes.</w:t>
      </w:r>
    </w:p>
    <w:p w:rsidR="00295913" w:rsidRPr="00295913" w:rsidP="00295913" w14:paraId="189BD183" w14:textId="77777777">
      <w:pPr>
        <w:widowControl/>
        <w:numPr>
          <w:ilvl w:val="2"/>
          <w:numId w:val="30"/>
        </w:numPr>
        <w:spacing w:before="120" w:after="0" w:line="240" w:lineRule="auto"/>
        <w:jc w:val="both"/>
        <w:rPr>
          <w:rFonts w:ascii="Times New Roman" w:hAnsi="Times New Roman"/>
          <w:bCs/>
          <w:sz w:val="24"/>
          <w:szCs w:val="24"/>
          <w:lang w:val="lv-LV"/>
        </w:rPr>
      </w:pPr>
      <w:r w:rsidRPr="00295913">
        <w:rPr>
          <w:rFonts w:ascii="Times New Roman" w:hAnsi="Times New Roman"/>
          <w:sz w:val="24"/>
          <w:szCs w:val="24"/>
          <w:lang w:val="lv-LV"/>
        </w:rPr>
        <w:t xml:space="preserve">  </w:t>
      </w:r>
      <w:r w:rsidRPr="00295913">
        <w:rPr>
          <w:rFonts w:ascii="Times New Roman" w:hAnsi="Times New Roman"/>
          <w:sz w:val="24"/>
          <w:szCs w:val="24"/>
          <w:lang w:val="lv-LV"/>
        </w:rPr>
        <w:t>Jaunveidotajā</w:t>
      </w:r>
      <w:r w:rsidRPr="00295913">
        <w:rPr>
          <w:rFonts w:ascii="Times New Roman" w:hAnsi="Times New Roman"/>
          <w:sz w:val="24"/>
          <w:szCs w:val="24"/>
          <w:lang w:val="lv-LV"/>
        </w:rPr>
        <w:t xml:space="preserve"> Tukuma novadā iekļauto teritoriālo vienību plānošanas dokumenti (Tukuma novada ilgtspējīgas attīstības stratēģija līdz 2033. gadam, Engures novada ilgtspējīgas attīstības stratēģija 2013.– 2030. gadam, Jaunpils novada ilgtspējīgas attīstības stratēģija 2013. – 2037. gadam un Kandavas novada ilgtspējīgas attīstības stratēģija) ir spēkā esoši, savukārt </w:t>
      </w:r>
      <w:bookmarkStart w:id="13" w:name="_Hlk71885162"/>
      <w:r w:rsidRPr="00295913">
        <w:rPr>
          <w:rFonts w:ascii="Times New Roman" w:hAnsi="Times New Roman"/>
          <w:sz w:val="24"/>
          <w:szCs w:val="24"/>
          <w:lang w:val="lv-LV"/>
        </w:rPr>
        <w:t>jaunveidojamā</w:t>
      </w:r>
      <w:r w:rsidRPr="00295913">
        <w:rPr>
          <w:rFonts w:ascii="Times New Roman" w:hAnsi="Times New Roman"/>
          <w:sz w:val="24"/>
          <w:szCs w:val="24"/>
          <w:lang w:val="lv-LV"/>
        </w:rPr>
        <w:t xml:space="preserve"> Tukuma novada ilgtspējīgas attīstības stratēģijai 2022.–2042. gadam </w:t>
      </w:r>
      <w:bookmarkEnd w:id="13"/>
      <w:r w:rsidRPr="00295913">
        <w:rPr>
          <w:rFonts w:ascii="Times New Roman" w:hAnsi="Times New Roman"/>
          <w:sz w:val="24"/>
          <w:szCs w:val="24"/>
          <w:lang w:val="lv-LV"/>
        </w:rPr>
        <w:t xml:space="preserve">Birojs pieņēmis lēmumu Nr. 4-02/75 </w:t>
      </w:r>
      <w:r w:rsidRPr="00295913">
        <w:rPr>
          <w:rFonts w:ascii="Times New Roman" w:hAnsi="Times New Roman"/>
          <w:i/>
          <w:iCs/>
          <w:sz w:val="24"/>
          <w:szCs w:val="24"/>
          <w:lang w:val="lv-LV"/>
        </w:rPr>
        <w:t>“Par stratēģiskā ietekmes uz vidi novērtējuma nepiemērošanu”</w:t>
      </w:r>
      <w:r>
        <w:rPr>
          <w:rFonts w:ascii="Times New Roman" w:hAnsi="Times New Roman"/>
          <w:i/>
          <w:iCs/>
          <w:sz w:val="24"/>
          <w:szCs w:val="24"/>
          <w:vertAlign w:val="superscript"/>
          <w:lang w:val="lv-LV"/>
        </w:rPr>
        <w:footnoteReference w:id="2"/>
      </w:r>
      <w:r w:rsidRPr="00295913">
        <w:rPr>
          <w:rFonts w:ascii="Times New Roman" w:hAnsi="Times New Roman"/>
          <w:sz w:val="24"/>
          <w:szCs w:val="24"/>
          <w:lang w:val="lv-LV"/>
        </w:rPr>
        <w:t>, ņemot vērā plānošanas dokumenta saturisko ieceri, novadu specifiku un ar tā attīstību saistītos vides aspektus.</w:t>
      </w:r>
    </w:p>
    <w:p w:rsidR="00295913" w:rsidRPr="00295913" w:rsidP="00295913" w14:paraId="2CC15A0B" w14:textId="77777777">
      <w:pPr>
        <w:widowControl/>
        <w:numPr>
          <w:ilvl w:val="2"/>
          <w:numId w:val="30"/>
        </w:numPr>
        <w:spacing w:before="120" w:after="0" w:line="240" w:lineRule="auto"/>
        <w:jc w:val="both"/>
        <w:rPr>
          <w:rFonts w:ascii="Times New Roman" w:hAnsi="Times New Roman"/>
          <w:bCs/>
          <w:sz w:val="24"/>
          <w:szCs w:val="24"/>
          <w:lang w:val="lv-LV"/>
        </w:rPr>
      </w:pPr>
      <w:r w:rsidRPr="00295913">
        <w:rPr>
          <w:rFonts w:ascii="Times New Roman" w:hAnsi="Times New Roman"/>
          <w:sz w:val="24"/>
          <w:szCs w:val="24"/>
          <w:lang w:val="lv-LV"/>
        </w:rPr>
        <w:t xml:space="preserve">  Vienlaicīgi Kurzemes plānošanas reģionā plānoto investīciju projektu/darbību īstenošanai, kas potenciāli varētu ietvert pamatnosacījumus Likuma 1. vai 2. pielikumā paredzēto darbību īstenošanai vai arī radītu būtisku ietekmi uz vidi, Stratēģiskais novērtējums jau tiek paredzēts, jo Kurzemes plānošanas reģiona attīstības programmai 2021.–2027. gadam Birojs 2020. gada 14. aprīlī pieņēmis lēmumu Nr. 4–02/21 </w:t>
      </w:r>
      <w:r w:rsidRPr="00295913">
        <w:rPr>
          <w:rFonts w:ascii="Times New Roman" w:hAnsi="Times New Roman"/>
          <w:i/>
          <w:iCs/>
          <w:sz w:val="24"/>
          <w:szCs w:val="24"/>
          <w:lang w:val="lv-LV"/>
        </w:rPr>
        <w:t>“Par stratēģiskā ietekmes uz vidi novērtējuma piemērošanu”</w:t>
      </w:r>
      <w:r>
        <w:rPr>
          <w:rFonts w:ascii="Times New Roman" w:hAnsi="Times New Roman"/>
          <w:i/>
          <w:iCs/>
          <w:sz w:val="24"/>
          <w:szCs w:val="24"/>
          <w:vertAlign w:val="superscript"/>
          <w:lang w:val="lv-LV"/>
        </w:rPr>
        <w:footnoteReference w:id="3"/>
      </w:r>
      <w:r w:rsidRPr="00295913">
        <w:rPr>
          <w:rFonts w:ascii="Times New Roman" w:hAnsi="Times New Roman"/>
          <w:i/>
          <w:iCs/>
          <w:sz w:val="24"/>
          <w:szCs w:val="24"/>
          <w:lang w:val="lv-LV"/>
        </w:rPr>
        <w:t>.</w:t>
      </w:r>
      <w:r w:rsidRPr="00295913">
        <w:rPr>
          <w:rFonts w:ascii="Times New Roman" w:hAnsi="Times New Roman"/>
          <w:sz w:val="24"/>
          <w:szCs w:val="24"/>
          <w:lang w:val="lv-LV"/>
        </w:rPr>
        <w:t xml:space="preserve"> </w:t>
      </w:r>
    </w:p>
    <w:p w:rsidR="00295913" w:rsidRPr="00295913" w:rsidP="00295913" w14:paraId="10A82E77" w14:textId="77777777">
      <w:pPr>
        <w:widowControl/>
        <w:numPr>
          <w:ilvl w:val="1"/>
          <w:numId w:val="30"/>
        </w:numPr>
        <w:spacing w:before="120" w:after="0" w:line="240" w:lineRule="auto"/>
        <w:ind w:left="998" w:hanging="431"/>
        <w:jc w:val="both"/>
        <w:rPr>
          <w:rFonts w:ascii="Times New Roman" w:hAnsi="Times New Roman"/>
          <w:bCs/>
          <w:sz w:val="24"/>
          <w:szCs w:val="24"/>
          <w:lang w:val="lv-LV"/>
        </w:rPr>
      </w:pPr>
      <w:r w:rsidRPr="00295913">
        <w:rPr>
          <w:rFonts w:ascii="Times New Roman" w:hAnsi="Times New Roman"/>
          <w:sz w:val="24"/>
          <w:szCs w:val="24"/>
          <w:lang w:val="lv-LV"/>
        </w:rPr>
        <w:t xml:space="preserve">Izvērtējot Birojā iesniegto informāciju, kā arī caurlūkojot plānošanas teritorijai izstrādātos un spēkā esošos plānošanas dokumentus, secināms, ka, izstrādājot Stratēģiju, ir paredzēts izvērtēt un ņemt vērā jau noteiktos attīstības virzienus un investīciju prioritātes. Pēc būtības tas nozīmē, ka ar plānošanas dokumentu paredzēts izsvērt jau iepriekš noteikto un izvērtēto mērķu un prioritāšu aktualitāti, ja nepieciešams, precizējot attīstības virzienus. Caurlūkojot plānošanas teritorijā iekļauto esošo novadu izstrādātos attīstības plānošanas dokumentus, var secināt, ka tie paredz pilnveidot un attīstīt arī infrastruktūru uzņēmējdarbības attīstībai, kā arī </w:t>
      </w:r>
      <w:r w:rsidRPr="00295913">
        <w:rPr>
          <w:rFonts w:ascii="Times New Roman" w:hAnsi="Times New Roman"/>
          <w:sz w:val="24"/>
          <w:szCs w:val="24"/>
          <w:lang w:val="lv-LV"/>
        </w:rPr>
        <w:t xml:space="preserve">izskatīt mobilitātes un satiksmes infrastruktūras attīstības scenārijus, tomēr ar plānošanas dokumentu netiek ietverti konkrēti investīciju plāni un infrastruktūras un industriālo teritoriju izveidošanas risinājumi Likuma 1. un 2. pielikuma darbību īstenošanai. Arī no Iesnieguma neizriet, ka ar Stratēģiju tiktu plānotas konkrētas jaunas darbības, kas atbilstu Likuma 3. divi </w:t>
      </w:r>
      <w:r w:rsidRPr="00295913">
        <w:rPr>
          <w:rFonts w:ascii="Times New Roman" w:hAnsi="Times New Roman"/>
          <w:i/>
          <w:iCs/>
          <w:sz w:val="24"/>
          <w:szCs w:val="24"/>
          <w:lang w:val="lv-LV"/>
        </w:rPr>
        <w:t>prim</w:t>
      </w:r>
      <w:r w:rsidRPr="00295913">
        <w:rPr>
          <w:rFonts w:ascii="Times New Roman" w:hAnsi="Times New Roman"/>
          <w:sz w:val="24"/>
          <w:szCs w:val="24"/>
          <w:lang w:val="lv-LV"/>
        </w:rPr>
        <w:t xml:space="preserve"> pantam un 1. un 2. pielikumā noteiktajām darbībām, kas atstātu ilgstošu ietekmi uz vidi un kuru rezultātā veidotos būtiska ietekme, tai skaitā piesārņojums, palielināta slodze uz dabas vidi u.tml. Līdz ar to, vadoties no pašlaik pieejamās informācijas, nav konstatējams, ka plānošanas dokuments būtu pielīdzināms Likuma 4. panta trešās daļas 1. punktā noteiktajiem plānošanas dokumentam, kam Stratēģiskais novērtējums nepieciešams, tāpat nav konstatējams, ka ar Stratēģijas izstrādi varētu tikt paredzētas būtiskas, vides stāvokli ietekmējošas izmaiņas, ja tās salīdzinātu ar iepriekš plānoto (un vērtēto) (Likuma 23. divi </w:t>
      </w:r>
      <w:r w:rsidRPr="00295913">
        <w:rPr>
          <w:rFonts w:ascii="Times New Roman" w:hAnsi="Times New Roman"/>
          <w:i/>
          <w:iCs/>
          <w:sz w:val="24"/>
          <w:szCs w:val="24"/>
          <w:lang w:val="lv-LV"/>
        </w:rPr>
        <w:t>prim</w:t>
      </w:r>
      <w:r w:rsidRPr="00295913">
        <w:rPr>
          <w:rFonts w:ascii="Times New Roman" w:hAnsi="Times New Roman"/>
          <w:i/>
          <w:iCs/>
          <w:sz w:val="24"/>
          <w:szCs w:val="24"/>
          <w:lang w:val="lv-LV"/>
        </w:rPr>
        <w:t xml:space="preserve"> </w:t>
      </w:r>
      <w:r w:rsidRPr="00295913">
        <w:rPr>
          <w:rFonts w:ascii="Times New Roman" w:hAnsi="Times New Roman"/>
          <w:sz w:val="24"/>
          <w:szCs w:val="24"/>
          <w:lang w:val="lv-LV"/>
        </w:rPr>
        <w:t>panta 1. punkta a. – e. apakšpunkts). Minētais nenozīmē, ka jaunā plānošanas dokumenta izstrāde nebūtu saistīta arī ar jauniem izaicinājumiem un risināmām problēmām, – jo ar šo dokumentu tiks likts pamats jaunās teritoriālās vienības (apvienoto novadu) attīstības prioritātēm, kur vienota redzējuma veidošana arī no vides pārvaldības viedokļa ir nozīmīga. Tomēr priekšnosacījumi konkrētu darbību īstenošanai ar teritoriālo piesaisti tiek ietverti citos plānošanas dokumentos.</w:t>
      </w:r>
    </w:p>
    <w:p w:rsidR="00295913" w:rsidRPr="00295913" w:rsidP="00295913" w14:paraId="1F0B563C" w14:textId="77777777">
      <w:pPr>
        <w:widowControl/>
        <w:numPr>
          <w:ilvl w:val="1"/>
          <w:numId w:val="30"/>
        </w:numPr>
        <w:spacing w:before="120" w:after="0" w:line="240" w:lineRule="auto"/>
        <w:ind w:left="998" w:hanging="431"/>
        <w:jc w:val="both"/>
        <w:rPr>
          <w:rFonts w:ascii="Times New Roman" w:hAnsi="Times New Roman"/>
          <w:bCs/>
          <w:sz w:val="24"/>
          <w:szCs w:val="24"/>
          <w:lang w:val="lv-LV"/>
        </w:rPr>
      </w:pPr>
      <w:r w:rsidRPr="00295913">
        <w:rPr>
          <w:rFonts w:ascii="Times New Roman" w:hAnsi="Times New Roman"/>
          <w:sz w:val="24"/>
          <w:szCs w:val="24"/>
          <w:lang w:val="lv-LV"/>
        </w:rPr>
        <w:t xml:space="preserve">Vadoties no Birojā sniegtās informācijas, plānošanas dokumenta īstenošanai nebūs būtiskas negatīvas ietekmes uz īpaši aizsargājamam dabas teritorijām ar nosacījumu, ka plānošanas dokumentu izstrāde un īstenošana nekonfliktēs ar dabas aizsardzības interesēm. Arī DAP administrācija atbilstoši savai kompetencei neuzskata, ka dabas vērtību kontekstā plānošanas dokumentam būtu nepieciešams veikt Stratēģisko novērtējumu. Līdz ar to nav konstatējams, ka Stratēģija atbilstu Likuma 4. panta trešās daļas 2. punktā noteiktam plānošanas dokumentam, kam Stratēģiskais novērtējums nepieciešams, un nav indikāciju, ka ar konkrētā plānošanas dokumenta īstenošanu būtu sagaidāma būtiska un negatīva ietekme uz īpaši aizsargājamām sugām un biotopiem, kā arī citām jutīgām vides teritorijām (Likuma 23. divi </w:t>
      </w:r>
      <w:r w:rsidRPr="00295913">
        <w:rPr>
          <w:rFonts w:ascii="Times New Roman" w:hAnsi="Times New Roman"/>
          <w:i/>
          <w:iCs/>
          <w:sz w:val="24"/>
          <w:szCs w:val="24"/>
          <w:lang w:val="lv-LV"/>
        </w:rPr>
        <w:t>prim</w:t>
      </w:r>
      <w:r w:rsidRPr="00295913">
        <w:rPr>
          <w:rFonts w:ascii="Times New Roman" w:hAnsi="Times New Roman"/>
          <w:sz w:val="24"/>
          <w:szCs w:val="24"/>
          <w:lang w:val="lv-LV"/>
        </w:rPr>
        <w:t xml:space="preserve"> panta 3., 4. punkts). </w:t>
      </w:r>
    </w:p>
    <w:p w:rsidR="00295913" w:rsidRPr="00295913" w:rsidP="00295913" w14:paraId="10F80ED2" w14:textId="77777777">
      <w:pPr>
        <w:widowControl/>
        <w:numPr>
          <w:ilvl w:val="1"/>
          <w:numId w:val="30"/>
        </w:numPr>
        <w:spacing w:before="120" w:after="0" w:line="240" w:lineRule="auto"/>
        <w:ind w:left="998" w:hanging="431"/>
        <w:jc w:val="both"/>
        <w:rPr>
          <w:rFonts w:ascii="Times New Roman" w:hAnsi="Times New Roman"/>
          <w:bCs/>
          <w:sz w:val="24"/>
          <w:szCs w:val="24"/>
          <w:lang w:val="lv-LV"/>
        </w:rPr>
      </w:pPr>
      <w:r w:rsidRPr="00295913">
        <w:rPr>
          <w:rFonts w:ascii="Times New Roman" w:hAnsi="Times New Roman"/>
          <w:sz w:val="24"/>
          <w:szCs w:val="24"/>
          <w:lang w:val="lv-LV"/>
        </w:rPr>
        <w:t xml:space="preserve">Vadoties no pieejamās informācijas, Birojs arī nekonstatē, ka Stratēģijas izstrāde un īstenošana varētu būt saistīta ar nozīmīgiem avāriju riskiem un summārām ietekmēm. Tomēr, ja plānošanas dokumenta izstrādes gaitā tiek identificētas/plānotas jaunas (iepriekš nevērtētas) darbības, kas saistītas ar Likuma 1. un/vai 2. pielikumā iekļauto darbību īstenošanu, vai citas darbības ar iespējamu būtisku ietekmi uz vidi vai dabas vērtībām, Vidzemes plānošanas reģionam atkārtoti jākonsultējas ar VVD Kurzemes RVP par stratēģiskā ietekmes uz vidi novērtējuma procedūras nepieciešamību. </w:t>
      </w:r>
    </w:p>
    <w:p w:rsidR="00295913" w:rsidRPr="00295913" w:rsidP="00295913" w14:paraId="175D4BA8" w14:textId="77777777">
      <w:pPr>
        <w:widowControl/>
        <w:numPr>
          <w:ilvl w:val="0"/>
          <w:numId w:val="30"/>
        </w:numPr>
        <w:spacing w:before="120" w:after="0" w:line="240" w:lineRule="auto"/>
        <w:jc w:val="both"/>
        <w:rPr>
          <w:rFonts w:ascii="Times New Roman" w:hAnsi="Times New Roman"/>
          <w:bCs/>
          <w:sz w:val="24"/>
          <w:szCs w:val="24"/>
          <w:lang w:val="lv-LV"/>
        </w:rPr>
      </w:pPr>
      <w:r w:rsidRPr="00295913">
        <w:rPr>
          <w:rFonts w:ascii="Times New Roman" w:hAnsi="Times New Roman"/>
          <w:sz w:val="24"/>
          <w:szCs w:val="24"/>
          <w:lang w:val="lv-LV"/>
        </w:rPr>
        <w:t xml:space="preserve">Ņemot vērā iepriekš minēto, Birojs uzskata, ka Stratēģiskā novērtējuma veikšana Stratēģijai konkrētajā gadījumā nav nepieciešama un tās veikšana neizriet arī no lietderības un samērības apsvērumiem – to nepieprasa kā obligāti veicamu spēkā esošie normatīvie akti un tā nepieciešamība neizriet arī no vērtējuma par iespējamo vides problēmu un ietekmes uz vidi būtiskumu, kas veicams saskaņā ar Likuma 23. divi </w:t>
      </w:r>
      <w:r w:rsidRPr="00295913">
        <w:rPr>
          <w:rFonts w:ascii="Times New Roman" w:hAnsi="Times New Roman"/>
          <w:i/>
          <w:iCs/>
          <w:sz w:val="24"/>
          <w:szCs w:val="24"/>
          <w:lang w:val="lv-LV"/>
        </w:rPr>
        <w:t>prim</w:t>
      </w:r>
      <w:r w:rsidRPr="00295913">
        <w:rPr>
          <w:rFonts w:ascii="Times New Roman" w:hAnsi="Times New Roman"/>
          <w:sz w:val="24"/>
          <w:szCs w:val="24"/>
          <w:lang w:val="lv-LV"/>
        </w:rPr>
        <w:t xml:space="preserve"> pantā noteiktajiem kritērijiem. Pie nosacījuma, ja plānošanas dokumenta īstenošana neparedz nozīmīgus jaunus attīstības virzienus un plānus ar papildus būtisku negatīvu ietekmi, kā arī nosacījuma, ka, izstrādājot un īstenojot Stratēģiju, tiks ievēroti publiskās apspriešanas laikā saņemtās institūciju atzinumu rekomendācijas un spēkā esošie normatīvie akti – sagaidāmo ietekmi ir iespējams identificēt, samazināt un novērst arī ar citiem vērtēšanas instrumentiem.</w:t>
      </w:r>
    </w:p>
    <w:p w:rsidR="00295913" w:rsidRPr="00295913" w:rsidP="00295913" w14:paraId="712C3CCD" w14:textId="77777777">
      <w:pPr>
        <w:widowControl/>
        <w:numPr>
          <w:ilvl w:val="0"/>
          <w:numId w:val="30"/>
        </w:numPr>
        <w:spacing w:before="120" w:after="0" w:line="240" w:lineRule="auto"/>
        <w:jc w:val="both"/>
        <w:rPr>
          <w:rFonts w:ascii="Times New Roman" w:hAnsi="Times New Roman"/>
          <w:bCs/>
          <w:sz w:val="24"/>
          <w:szCs w:val="24"/>
          <w:lang w:val="lv-LV"/>
        </w:rPr>
      </w:pPr>
      <w:r w:rsidRPr="00295913">
        <w:rPr>
          <w:rFonts w:ascii="Times New Roman" w:hAnsi="Times New Roman"/>
          <w:sz w:val="24"/>
          <w:szCs w:val="24"/>
          <w:lang w:val="lv-LV"/>
        </w:rPr>
        <w:t xml:space="preserve">Līdz ar to Birojs, izvērtējot tā rīcībā esošo un iesniegto informāciju saskaņā ar Likuma 23. divi </w:t>
      </w:r>
      <w:r w:rsidRPr="00295913">
        <w:rPr>
          <w:rFonts w:ascii="Times New Roman" w:hAnsi="Times New Roman"/>
          <w:i/>
          <w:iCs/>
          <w:sz w:val="24"/>
          <w:szCs w:val="24"/>
          <w:lang w:val="lv-LV"/>
        </w:rPr>
        <w:t>prim</w:t>
      </w:r>
      <w:r w:rsidRPr="00295913">
        <w:rPr>
          <w:rFonts w:ascii="Times New Roman" w:hAnsi="Times New Roman"/>
          <w:i/>
          <w:iCs/>
          <w:sz w:val="24"/>
          <w:szCs w:val="24"/>
          <w:lang w:val="lv-LV"/>
        </w:rPr>
        <w:t xml:space="preserve"> </w:t>
      </w:r>
      <w:r w:rsidRPr="00295913">
        <w:rPr>
          <w:rFonts w:ascii="Times New Roman" w:hAnsi="Times New Roman"/>
          <w:sz w:val="24"/>
          <w:szCs w:val="24"/>
          <w:lang w:val="lv-LV"/>
        </w:rPr>
        <w:t xml:space="preserve">panta 1., 2., 3. un 4. punkta nosacījumiem, konstatē, ka Kurzemes plānošanas reģiona ilgtspējīgas attīstības stratēģijas 2015.–2030. gadam aktualizācijai Stratēģiskais novērtējums nav nepieciešams. </w:t>
      </w:r>
    </w:p>
    <w:p w:rsidR="00295913" w:rsidRPr="00295913" w:rsidP="00295913" w14:paraId="49257D55" w14:textId="77777777">
      <w:pPr>
        <w:widowControl/>
        <w:spacing w:before="120" w:after="0" w:line="240" w:lineRule="auto"/>
        <w:jc w:val="both"/>
        <w:rPr>
          <w:rFonts w:ascii="Times New Roman" w:hAnsi="Times New Roman"/>
          <w:b/>
          <w:bCs/>
          <w:sz w:val="24"/>
          <w:szCs w:val="24"/>
          <w:lang w:val="lv-LV"/>
        </w:rPr>
      </w:pPr>
    </w:p>
    <w:p w:rsidR="00295913" w:rsidRPr="00295913" w:rsidP="00295913" w14:paraId="3E45FF45" w14:textId="77777777">
      <w:pPr>
        <w:widowControl/>
        <w:spacing w:before="120" w:after="0" w:line="240" w:lineRule="auto"/>
        <w:jc w:val="both"/>
        <w:rPr>
          <w:rFonts w:ascii="Times New Roman" w:hAnsi="Times New Roman"/>
          <w:sz w:val="24"/>
          <w:szCs w:val="24"/>
          <w:lang w:val="lv-LV"/>
        </w:rPr>
      </w:pPr>
      <w:r w:rsidRPr="00295913">
        <w:rPr>
          <w:rFonts w:ascii="Times New Roman" w:hAnsi="Times New Roman"/>
          <w:b/>
          <w:bCs/>
          <w:sz w:val="24"/>
          <w:szCs w:val="24"/>
          <w:lang w:val="lv-LV"/>
        </w:rPr>
        <w:t>Piemērotās tiesību normas:</w:t>
      </w:r>
      <w:r w:rsidRPr="00295913">
        <w:rPr>
          <w:rFonts w:ascii="Times New Roman" w:hAnsi="Times New Roman"/>
          <w:sz w:val="24"/>
          <w:szCs w:val="24"/>
          <w:lang w:val="lv-LV"/>
        </w:rPr>
        <w:t xml:space="preserve"> </w:t>
      </w:r>
    </w:p>
    <w:p w:rsidR="00295913" w:rsidRPr="00295913" w:rsidP="00295913" w14:paraId="1E5EC84B" w14:textId="77777777">
      <w:pPr>
        <w:widowControl/>
        <w:spacing w:before="120" w:after="0" w:line="240" w:lineRule="auto"/>
        <w:jc w:val="both"/>
        <w:rPr>
          <w:rFonts w:ascii="Times New Roman" w:hAnsi="Times New Roman"/>
          <w:sz w:val="24"/>
          <w:szCs w:val="24"/>
          <w:lang w:val="lv-LV"/>
        </w:rPr>
      </w:pPr>
      <w:r w:rsidRPr="00295913">
        <w:rPr>
          <w:rFonts w:ascii="Times New Roman" w:hAnsi="Times New Roman"/>
          <w:sz w:val="24"/>
          <w:szCs w:val="24"/>
          <w:lang w:val="lv-LV"/>
        </w:rPr>
        <w:t xml:space="preserve">• Likuma “Par ietekmes uz vidi novērtējumu” 4. pants, 23. divi </w:t>
      </w:r>
      <w:r w:rsidRPr="00295913">
        <w:rPr>
          <w:rFonts w:ascii="Times New Roman" w:hAnsi="Times New Roman"/>
          <w:i/>
          <w:iCs/>
          <w:sz w:val="24"/>
          <w:szCs w:val="24"/>
          <w:lang w:val="lv-LV"/>
        </w:rPr>
        <w:t>prim</w:t>
      </w:r>
      <w:r w:rsidRPr="00295913">
        <w:rPr>
          <w:rFonts w:ascii="Times New Roman" w:hAnsi="Times New Roman"/>
          <w:sz w:val="24"/>
          <w:szCs w:val="24"/>
          <w:lang w:val="lv-LV"/>
        </w:rPr>
        <w:t xml:space="preserve"> pants, 23. trīs </w:t>
      </w:r>
      <w:r w:rsidRPr="00295913">
        <w:rPr>
          <w:rFonts w:ascii="Times New Roman" w:hAnsi="Times New Roman"/>
          <w:i/>
          <w:iCs/>
          <w:sz w:val="24"/>
          <w:szCs w:val="24"/>
          <w:lang w:val="lv-LV"/>
        </w:rPr>
        <w:t>prim</w:t>
      </w:r>
      <w:r w:rsidRPr="00295913">
        <w:rPr>
          <w:rFonts w:ascii="Times New Roman" w:hAnsi="Times New Roman"/>
          <w:sz w:val="24"/>
          <w:szCs w:val="24"/>
          <w:lang w:val="lv-LV"/>
        </w:rPr>
        <w:t xml:space="preserve"> pants,  23. pieci </w:t>
      </w:r>
      <w:r w:rsidRPr="00295913">
        <w:rPr>
          <w:rFonts w:ascii="Times New Roman" w:hAnsi="Times New Roman"/>
          <w:i/>
          <w:iCs/>
          <w:sz w:val="24"/>
          <w:szCs w:val="24"/>
          <w:lang w:val="lv-LV"/>
        </w:rPr>
        <w:t>prim</w:t>
      </w:r>
      <w:r w:rsidRPr="00295913">
        <w:rPr>
          <w:rFonts w:ascii="Times New Roman" w:hAnsi="Times New Roman"/>
          <w:i/>
          <w:iCs/>
          <w:sz w:val="24"/>
          <w:szCs w:val="24"/>
          <w:lang w:val="lv-LV"/>
        </w:rPr>
        <w:t xml:space="preserve"> </w:t>
      </w:r>
      <w:r w:rsidRPr="00295913">
        <w:rPr>
          <w:rFonts w:ascii="Times New Roman" w:hAnsi="Times New Roman"/>
          <w:sz w:val="24"/>
          <w:szCs w:val="24"/>
          <w:lang w:val="lv-LV"/>
        </w:rPr>
        <w:t xml:space="preserve">pants; </w:t>
      </w:r>
    </w:p>
    <w:p w:rsidR="00295913" w:rsidRPr="00295913" w:rsidP="00295913" w14:paraId="3536B100" w14:textId="77777777">
      <w:pPr>
        <w:widowControl/>
        <w:spacing w:before="120" w:after="0" w:line="240" w:lineRule="auto"/>
        <w:jc w:val="both"/>
        <w:rPr>
          <w:rFonts w:ascii="Times New Roman" w:hAnsi="Times New Roman"/>
          <w:bCs/>
          <w:sz w:val="24"/>
          <w:szCs w:val="24"/>
          <w:lang w:val="lv-LV"/>
        </w:rPr>
      </w:pPr>
      <w:r w:rsidRPr="00295913">
        <w:rPr>
          <w:rFonts w:ascii="Times New Roman" w:hAnsi="Times New Roman"/>
          <w:sz w:val="24"/>
          <w:szCs w:val="24"/>
          <w:lang w:val="lv-LV"/>
        </w:rPr>
        <w:t xml:space="preserve">• Ministru kabineta 2004. gada 23. marta noteikumi Nr. 157 </w:t>
      </w:r>
      <w:r w:rsidRPr="00295913">
        <w:rPr>
          <w:rFonts w:ascii="Times New Roman" w:hAnsi="Times New Roman"/>
          <w:i/>
          <w:iCs/>
          <w:sz w:val="24"/>
          <w:szCs w:val="24"/>
          <w:lang w:val="lv-LV"/>
        </w:rPr>
        <w:t xml:space="preserve">“Kārtība, kādā veicams ietekmes uz vidi stratēģiskais novērtējums” </w:t>
      </w:r>
      <w:r w:rsidRPr="00295913">
        <w:rPr>
          <w:rFonts w:ascii="Times New Roman" w:hAnsi="Times New Roman"/>
          <w:sz w:val="24"/>
          <w:szCs w:val="24"/>
          <w:lang w:val="lv-LV"/>
        </w:rPr>
        <w:t xml:space="preserve">5.,6.,7. punkts. </w:t>
      </w:r>
    </w:p>
    <w:p w:rsidR="00295913" w:rsidRPr="00295913" w:rsidP="00295913" w14:paraId="0E3118FB" w14:textId="77777777">
      <w:pPr>
        <w:widowControl/>
        <w:spacing w:before="120" w:after="0" w:line="240" w:lineRule="auto"/>
        <w:jc w:val="both"/>
        <w:rPr>
          <w:rFonts w:ascii="Times New Roman" w:eastAsia="Times New Roman" w:hAnsi="Times New Roman"/>
          <w:b/>
          <w:bCs/>
          <w:sz w:val="24"/>
          <w:szCs w:val="24"/>
          <w:lang w:val="lv-LV"/>
        </w:rPr>
      </w:pPr>
      <w:r w:rsidRPr="00295913">
        <w:rPr>
          <w:rFonts w:ascii="Times New Roman" w:eastAsia="Times New Roman" w:hAnsi="Times New Roman"/>
          <w:b/>
          <w:bCs/>
          <w:sz w:val="24"/>
          <w:szCs w:val="24"/>
          <w:lang w:val="lv-LV"/>
        </w:rPr>
        <w:t>Lēmuma pieņemšanas pamatojums:</w:t>
      </w:r>
    </w:p>
    <w:p w:rsidR="00295913" w:rsidRPr="00295913" w:rsidP="00295913" w14:paraId="0C980FB5" w14:textId="77777777">
      <w:pPr>
        <w:widowControl/>
        <w:spacing w:before="120" w:after="0" w:line="240" w:lineRule="auto"/>
        <w:jc w:val="both"/>
        <w:rPr>
          <w:rFonts w:ascii="Times New Roman" w:hAnsi="Times New Roman"/>
          <w:bCs/>
          <w:sz w:val="24"/>
          <w:szCs w:val="24"/>
          <w:lang w:val="lv-LV"/>
        </w:rPr>
      </w:pPr>
      <w:r w:rsidRPr="00295913">
        <w:rPr>
          <w:rFonts w:ascii="Times New Roman" w:hAnsi="Times New Roman"/>
          <w:sz w:val="24"/>
          <w:szCs w:val="24"/>
          <w:lang w:val="lv-LV"/>
        </w:rPr>
        <w:t xml:space="preserve">Birojs saskaņā ar Likuma 23. trīs </w:t>
      </w:r>
      <w:r w:rsidRPr="00295913">
        <w:rPr>
          <w:rFonts w:ascii="Times New Roman" w:hAnsi="Times New Roman"/>
          <w:i/>
          <w:iCs/>
          <w:sz w:val="24"/>
          <w:szCs w:val="24"/>
          <w:lang w:val="lv-LV"/>
        </w:rPr>
        <w:t>prim</w:t>
      </w:r>
      <w:r w:rsidRPr="00295913">
        <w:rPr>
          <w:rFonts w:ascii="Times New Roman" w:hAnsi="Times New Roman"/>
          <w:sz w:val="24"/>
          <w:szCs w:val="24"/>
          <w:lang w:val="lv-LV"/>
        </w:rPr>
        <w:t xml:space="preserve"> pantā noteikto izvērtēja Izstrādātājas </w:t>
      </w:r>
      <w:r w:rsidRPr="00295913">
        <w:rPr>
          <w:rFonts w:ascii="Times New Roman" w:hAnsi="Times New Roman"/>
          <w:bCs/>
          <w:sz w:val="24"/>
          <w:szCs w:val="24"/>
          <w:lang w:val="lv-LV"/>
        </w:rPr>
        <w:t>2021. gada 16. jūlija vēstuli Nr. </w:t>
      </w:r>
      <w:r w:rsidRPr="00295913">
        <w:rPr>
          <w:rFonts w:ascii="Times New Roman" w:eastAsia="Times New Roman" w:hAnsi="Times New Roman"/>
          <w:bCs/>
          <w:sz w:val="24"/>
          <w:szCs w:val="24"/>
          <w:lang w:val="lv-LV"/>
        </w:rPr>
        <w:t xml:space="preserve">2–5.9/95/21–N </w:t>
      </w:r>
      <w:r w:rsidRPr="00295913">
        <w:rPr>
          <w:rFonts w:ascii="Times New Roman" w:hAnsi="Times New Roman"/>
          <w:bCs/>
          <w:sz w:val="24"/>
          <w:szCs w:val="24"/>
          <w:lang w:val="lv-LV"/>
        </w:rPr>
        <w:t>“</w:t>
      </w:r>
      <w:r w:rsidRPr="00295913">
        <w:rPr>
          <w:rFonts w:ascii="Times New Roman" w:hAnsi="Times New Roman"/>
          <w:bCs/>
          <w:i/>
          <w:sz w:val="24"/>
          <w:szCs w:val="24"/>
          <w:lang w:val="lv-LV"/>
        </w:rPr>
        <w:t>Par stratēģiskā ietekmes uz vidi novērtējuma nepieciešamību Kurzemes plānošanas reģiona Ilgtspējīgas attīstības stratēģijas 2015–2030 aktualizācijai”</w:t>
      </w:r>
      <w:r w:rsidRPr="00295913">
        <w:rPr>
          <w:rFonts w:ascii="Times New Roman" w:hAnsi="Times New Roman"/>
          <w:bCs/>
          <w:iCs/>
          <w:sz w:val="24"/>
          <w:szCs w:val="24"/>
          <w:lang w:val="lv-LV"/>
        </w:rPr>
        <w:t xml:space="preserve">, </w:t>
      </w:r>
      <w:r w:rsidRPr="00295913">
        <w:rPr>
          <w:rFonts w:ascii="Times New Roman" w:hAnsi="Times New Roman"/>
          <w:sz w:val="24"/>
          <w:szCs w:val="24"/>
          <w:lang w:val="lv-LV"/>
        </w:rPr>
        <w:t xml:space="preserve">Iesniegumu un tam pievienoto dokumentāciju par Stratēģijas izstrādi. Ņemot vērā iesniegto informāciju un Likuma 23. divi </w:t>
      </w:r>
      <w:r w:rsidRPr="00295913">
        <w:rPr>
          <w:rFonts w:ascii="Times New Roman" w:hAnsi="Times New Roman"/>
          <w:i/>
          <w:iCs/>
          <w:sz w:val="24"/>
          <w:szCs w:val="24"/>
          <w:lang w:val="lv-LV"/>
        </w:rPr>
        <w:t>prim</w:t>
      </w:r>
      <w:r w:rsidRPr="00295913">
        <w:rPr>
          <w:rFonts w:ascii="Times New Roman" w:hAnsi="Times New Roman"/>
          <w:sz w:val="24"/>
          <w:szCs w:val="24"/>
          <w:lang w:val="lv-LV"/>
        </w:rPr>
        <w:t xml:space="preserve"> pantā noteiktos stratēģiskā novērtējuma nepieciešamības kritērijus un piemērojot citas iepriekš minētās tiesību normas un lietderības apsvērumus, Birojs atbilstoši Likuma 23. trīs </w:t>
      </w:r>
      <w:r w:rsidRPr="00295913">
        <w:rPr>
          <w:rFonts w:ascii="Times New Roman" w:hAnsi="Times New Roman"/>
          <w:i/>
          <w:iCs/>
          <w:sz w:val="24"/>
          <w:szCs w:val="24"/>
          <w:lang w:val="lv-LV"/>
        </w:rPr>
        <w:t>prim</w:t>
      </w:r>
      <w:r w:rsidRPr="00295913">
        <w:rPr>
          <w:rFonts w:ascii="Times New Roman" w:hAnsi="Times New Roman"/>
          <w:sz w:val="24"/>
          <w:szCs w:val="24"/>
          <w:lang w:val="lv-LV"/>
        </w:rPr>
        <w:t xml:space="preserve"> panta 1. punktam secina, ka plānošanas dokumenta īstenošanai nav paredzama tik būtiska negatīva ietekme uz vidi, lai piemērotu Stratēģisko novērtējumu. </w:t>
      </w:r>
    </w:p>
    <w:p w:rsidR="00295913" w:rsidRPr="00295913" w:rsidP="00295913" w14:paraId="409F40E9" w14:textId="77777777">
      <w:pPr>
        <w:widowControl/>
        <w:spacing w:before="120" w:after="0" w:line="240" w:lineRule="auto"/>
        <w:jc w:val="both"/>
        <w:rPr>
          <w:rFonts w:ascii="Times New Roman" w:eastAsia="Times New Roman" w:hAnsi="Times New Roman"/>
          <w:b/>
          <w:bCs/>
          <w:sz w:val="24"/>
          <w:szCs w:val="24"/>
          <w:lang w:val="lv-LV"/>
        </w:rPr>
      </w:pPr>
      <w:r w:rsidRPr="00295913">
        <w:rPr>
          <w:rFonts w:ascii="Times New Roman" w:eastAsia="Times New Roman" w:hAnsi="Times New Roman"/>
          <w:b/>
          <w:bCs/>
          <w:sz w:val="24"/>
          <w:szCs w:val="24"/>
          <w:lang w:val="lv-LV"/>
        </w:rPr>
        <w:t>Lēmums:</w:t>
      </w:r>
    </w:p>
    <w:p w:rsidR="00295913" w:rsidRPr="00295913" w:rsidP="00295913" w14:paraId="388A004A" w14:textId="77777777">
      <w:pPr>
        <w:widowControl/>
        <w:spacing w:before="120" w:after="0" w:line="240" w:lineRule="auto"/>
        <w:jc w:val="both"/>
        <w:rPr>
          <w:rFonts w:ascii="Times New Roman" w:hAnsi="Times New Roman"/>
          <w:bCs/>
          <w:sz w:val="24"/>
          <w:szCs w:val="24"/>
          <w:lang w:val="lv-LV"/>
        </w:rPr>
      </w:pPr>
      <w:r w:rsidRPr="00295913">
        <w:rPr>
          <w:rFonts w:ascii="Times New Roman" w:hAnsi="Times New Roman"/>
          <w:sz w:val="24"/>
          <w:szCs w:val="24"/>
          <w:lang w:val="lv-LV"/>
        </w:rPr>
        <w:t>Nepiemērot stratēģiskā ietekmes uz vidi novērtējuma procedūru Kurzemes plānošanas reģiona ilgtspējīgas attīstības stratēģijas 2015.–2030. gadam aktualizācijai.</w:t>
      </w:r>
    </w:p>
    <w:p w:rsidR="00295913" w:rsidRPr="00295913" w:rsidP="00295913" w14:paraId="2139E1F7" w14:textId="77777777">
      <w:pPr>
        <w:tabs>
          <w:tab w:val="num" w:pos="840"/>
        </w:tabs>
        <w:spacing w:after="0" w:line="240" w:lineRule="auto"/>
        <w:rPr>
          <w:rFonts w:ascii="Times New Roman" w:hAnsi="Times New Roman"/>
          <w:sz w:val="24"/>
          <w:szCs w:val="24"/>
          <w:lang w:val="lv-LV"/>
        </w:rPr>
      </w:pPr>
    </w:p>
    <w:p w:rsidR="00295913" w:rsidRPr="00295913" w:rsidP="00295913" w14:paraId="449E745B" w14:textId="77777777">
      <w:pPr>
        <w:spacing w:before="120" w:after="0" w:line="240" w:lineRule="auto"/>
        <w:jc w:val="both"/>
        <w:rPr>
          <w:rFonts w:ascii="Times New Roman" w:hAnsi="Times New Roman"/>
          <w:color w:val="4F81BD"/>
          <w:sz w:val="24"/>
          <w:szCs w:val="24"/>
          <w:lang w:val="lv-LV"/>
        </w:rPr>
      </w:pPr>
    </w:p>
    <w:p w:rsidR="00295913" w:rsidRPr="00295913" w:rsidP="00295913" w14:paraId="0DE2A6AC" w14:textId="77777777">
      <w:pPr>
        <w:tabs>
          <w:tab w:val="num" w:pos="840"/>
        </w:tabs>
        <w:spacing w:after="0" w:line="240" w:lineRule="auto"/>
        <w:jc w:val="both"/>
        <w:rPr>
          <w:rFonts w:ascii="Times New Roman" w:hAnsi="Times New Roman"/>
          <w:sz w:val="24"/>
          <w:szCs w:val="24"/>
          <w:lang w:val="lv-LV"/>
        </w:rPr>
      </w:pPr>
      <w:r w:rsidRPr="00295913">
        <w:rPr>
          <w:rFonts w:ascii="Times New Roman" w:hAnsi="Times New Roman"/>
          <w:sz w:val="24"/>
          <w:szCs w:val="24"/>
          <w:lang w:val="lv-LV"/>
        </w:rPr>
        <w:t xml:space="preserve">Direktora </w:t>
      </w:r>
      <w:r w:rsidRPr="00295913">
        <w:rPr>
          <w:rFonts w:ascii="Times New Roman" w:hAnsi="Times New Roman"/>
          <w:sz w:val="24"/>
          <w:szCs w:val="24"/>
          <w:lang w:val="lv-LV"/>
        </w:rPr>
        <w:t>p.i</w:t>
      </w:r>
      <w:r w:rsidRPr="00295913">
        <w:rPr>
          <w:rFonts w:ascii="Times New Roman" w:hAnsi="Times New Roman"/>
          <w:sz w:val="24"/>
          <w:szCs w:val="24"/>
          <w:lang w:val="lv-LV"/>
        </w:rPr>
        <w:t>.,</w:t>
      </w:r>
    </w:p>
    <w:p w:rsidR="00295913" w:rsidRPr="00295913" w:rsidP="00295913" w14:paraId="4B20BF45" w14:textId="77777777">
      <w:pPr>
        <w:tabs>
          <w:tab w:val="num" w:pos="840"/>
        </w:tabs>
        <w:spacing w:after="0" w:line="240" w:lineRule="auto"/>
        <w:jc w:val="both"/>
        <w:rPr>
          <w:rFonts w:ascii="Times New Roman" w:hAnsi="Times New Roman"/>
          <w:bCs/>
          <w:sz w:val="24"/>
          <w:szCs w:val="24"/>
          <w:highlight w:val="yellow"/>
          <w:lang w:val="lv-LV"/>
        </w:rPr>
      </w:pPr>
      <w:r w:rsidRPr="00295913">
        <w:rPr>
          <w:rFonts w:ascii="Times New Roman" w:hAnsi="Times New Roman"/>
          <w:sz w:val="24"/>
          <w:szCs w:val="24"/>
          <w:lang w:val="lv-LV"/>
        </w:rPr>
        <w:t xml:space="preserve">Ietekmes uz vidi novērtējuma daļas vadītāja  </w:t>
      </w:r>
      <w:r w:rsidRPr="00295913">
        <w:rPr>
          <w:rFonts w:ascii="Times New Roman" w:hAnsi="Times New Roman"/>
          <w:sz w:val="24"/>
          <w:szCs w:val="24"/>
          <w:lang w:val="lv-LV"/>
        </w:rPr>
        <w:tab/>
        <w:t xml:space="preserve">(paraksts*)  </w:t>
      </w:r>
      <w:r w:rsidRPr="00295913">
        <w:rPr>
          <w:rFonts w:ascii="Times New Roman" w:hAnsi="Times New Roman"/>
          <w:sz w:val="24"/>
          <w:szCs w:val="24"/>
          <w:lang w:val="lv-LV"/>
        </w:rPr>
        <w:tab/>
      </w:r>
      <w:r w:rsidRPr="00295913">
        <w:rPr>
          <w:rFonts w:ascii="Times New Roman" w:hAnsi="Times New Roman"/>
          <w:sz w:val="24"/>
          <w:szCs w:val="24"/>
          <w:lang w:val="lv-LV"/>
        </w:rPr>
        <w:tab/>
        <w:t>Iveta Jēgere</w:t>
      </w:r>
    </w:p>
    <w:p w:rsidR="00295913" w:rsidRPr="00295913" w:rsidP="00295913" w14:paraId="4256890A" w14:textId="77777777">
      <w:pPr>
        <w:tabs>
          <w:tab w:val="num" w:pos="840"/>
        </w:tabs>
        <w:spacing w:after="0" w:line="240" w:lineRule="auto"/>
        <w:rPr>
          <w:rFonts w:ascii="Times New Roman" w:hAnsi="Times New Roman"/>
          <w:sz w:val="24"/>
          <w:szCs w:val="24"/>
          <w:lang w:val="lv-LV"/>
        </w:rPr>
      </w:pPr>
    </w:p>
    <w:p w:rsidR="00295913" w:rsidRPr="00295913" w:rsidP="00295913" w14:paraId="0CD42FB5" w14:textId="77777777">
      <w:pPr>
        <w:tabs>
          <w:tab w:val="num" w:pos="840"/>
        </w:tabs>
        <w:spacing w:after="0" w:line="240" w:lineRule="auto"/>
        <w:rPr>
          <w:rFonts w:ascii="Times New Roman" w:hAnsi="Times New Roman"/>
          <w:sz w:val="24"/>
          <w:szCs w:val="24"/>
          <w:lang w:val="lv-LV"/>
        </w:rPr>
      </w:pPr>
    </w:p>
    <w:p w:rsidR="00295913" w:rsidRPr="00295913" w:rsidP="00295913" w14:paraId="4336FBE2" w14:textId="77777777">
      <w:pPr>
        <w:tabs>
          <w:tab w:val="num" w:pos="840"/>
        </w:tabs>
        <w:spacing w:after="0" w:line="240" w:lineRule="auto"/>
        <w:rPr>
          <w:rFonts w:ascii="Times New Roman" w:hAnsi="Times New Roman"/>
          <w:sz w:val="24"/>
          <w:szCs w:val="24"/>
          <w:lang w:val="lv-LV"/>
        </w:rPr>
      </w:pPr>
    </w:p>
    <w:p w:rsidR="00295913" w:rsidRPr="00295913" w:rsidP="00295913" w14:paraId="2F69F1BB" w14:textId="77777777">
      <w:pPr>
        <w:tabs>
          <w:tab w:val="num" w:pos="840"/>
        </w:tabs>
        <w:spacing w:after="0" w:line="240" w:lineRule="auto"/>
        <w:rPr>
          <w:rFonts w:ascii="Times New Roman" w:hAnsi="Times New Roman"/>
          <w:sz w:val="24"/>
          <w:szCs w:val="24"/>
          <w:lang w:val="lv-LV"/>
        </w:rPr>
      </w:pPr>
    </w:p>
    <w:p w:rsidR="00295913" w:rsidRPr="00295913" w:rsidP="00295913" w14:paraId="0E6B6A9A" w14:textId="77777777">
      <w:pPr>
        <w:tabs>
          <w:tab w:val="num" w:pos="840"/>
        </w:tabs>
        <w:spacing w:after="0" w:line="240" w:lineRule="auto"/>
        <w:rPr>
          <w:rFonts w:ascii="Times New Roman" w:hAnsi="Times New Roman"/>
          <w:sz w:val="24"/>
          <w:szCs w:val="24"/>
          <w:lang w:val="lv-LV"/>
        </w:rPr>
      </w:pPr>
      <w:r w:rsidRPr="00295913">
        <w:rPr>
          <w:rFonts w:ascii="Times New Roman" w:hAnsi="Times New Roman"/>
          <w:sz w:val="24"/>
          <w:szCs w:val="24"/>
          <w:lang w:val="lv-LV"/>
        </w:rPr>
        <w:t xml:space="preserve">*Dokuments ir parakstīts ar drošu elektronisko parakstu </w:t>
      </w:r>
    </w:p>
    <w:p w:rsidR="00295913" w:rsidRPr="00295913" w:rsidP="00295913" w14:paraId="49E55D5A" w14:textId="77777777">
      <w:pPr>
        <w:tabs>
          <w:tab w:val="num" w:pos="840"/>
        </w:tabs>
        <w:spacing w:after="0" w:line="240" w:lineRule="auto"/>
        <w:rPr>
          <w:rFonts w:ascii="Times New Roman" w:hAnsi="Times New Roman"/>
          <w:sz w:val="24"/>
          <w:szCs w:val="24"/>
          <w:lang w:val="lv-LV"/>
        </w:rPr>
      </w:pPr>
    </w:p>
    <w:p w:rsidR="00295913" w:rsidRPr="00295913" w:rsidP="00295913" w14:paraId="7F3B2381" w14:textId="77777777">
      <w:pPr>
        <w:tabs>
          <w:tab w:val="num" w:pos="840"/>
        </w:tabs>
        <w:spacing w:after="0" w:line="240" w:lineRule="auto"/>
        <w:rPr>
          <w:rFonts w:ascii="Times New Roman" w:hAnsi="Times New Roman"/>
          <w:bCs/>
          <w:sz w:val="24"/>
          <w:szCs w:val="24"/>
          <w:lang w:val="lv-LV"/>
        </w:rPr>
      </w:pPr>
    </w:p>
    <w:p w:rsidR="00295913" w:rsidRPr="00295913" w:rsidP="00295913" w14:paraId="1ACDF597" w14:textId="77777777">
      <w:pPr>
        <w:tabs>
          <w:tab w:val="num" w:pos="840"/>
        </w:tabs>
        <w:spacing w:after="0" w:line="240" w:lineRule="auto"/>
        <w:rPr>
          <w:rFonts w:ascii="Times New Roman" w:hAnsi="Times New Roman"/>
          <w:bCs/>
          <w:sz w:val="24"/>
          <w:szCs w:val="24"/>
          <w:lang w:val="lv-LV"/>
        </w:rPr>
      </w:pPr>
      <w:r w:rsidRPr="00295913">
        <w:rPr>
          <w:rFonts w:ascii="Times New Roman" w:hAnsi="Times New Roman"/>
          <w:bCs/>
          <w:sz w:val="24"/>
          <w:szCs w:val="24"/>
          <w:lang w:val="lv-LV"/>
        </w:rPr>
        <w:t>Dokuments nosūtīts:</w:t>
      </w:r>
    </w:p>
    <w:p w:rsidR="00295913" w:rsidRPr="00295913" w:rsidP="00295913" w14:paraId="6A5360B8" w14:textId="77777777">
      <w:pPr>
        <w:tabs>
          <w:tab w:val="num" w:pos="840"/>
        </w:tabs>
        <w:spacing w:after="0" w:line="240" w:lineRule="auto"/>
        <w:rPr>
          <w:rFonts w:ascii="Times New Roman" w:hAnsi="Times New Roman"/>
          <w:bCs/>
          <w:sz w:val="24"/>
          <w:szCs w:val="24"/>
          <w:lang w:val="lv-LV"/>
        </w:rPr>
      </w:pPr>
    </w:p>
    <w:p w:rsidR="00295913" w:rsidRPr="00295913" w:rsidP="00295913" w14:paraId="1BB25BE5" w14:textId="77777777">
      <w:pPr>
        <w:numPr>
          <w:ilvl w:val="0"/>
          <w:numId w:val="46"/>
        </w:numPr>
        <w:spacing w:after="0" w:line="240" w:lineRule="auto"/>
        <w:rPr>
          <w:rFonts w:ascii="Times New Roman" w:hAnsi="Times New Roman"/>
          <w:bCs/>
          <w:sz w:val="24"/>
          <w:szCs w:val="24"/>
          <w:lang w:val="lv-LV"/>
        </w:rPr>
      </w:pPr>
      <w:r w:rsidRPr="00295913">
        <w:rPr>
          <w:rFonts w:ascii="Times New Roman" w:eastAsia="Times New Roman" w:hAnsi="Times New Roman"/>
          <w:sz w:val="24"/>
          <w:szCs w:val="24"/>
          <w:lang w:val="lv-LV"/>
        </w:rPr>
        <w:t xml:space="preserve">Kurzemes plānošanas reģionam, </w:t>
      </w:r>
      <w:r w:rsidRPr="00295913">
        <w:rPr>
          <w:rFonts w:ascii="Times New Roman" w:eastAsia="Times New Roman" w:hAnsi="Times New Roman"/>
          <w:i/>
          <w:sz w:val="24"/>
          <w:szCs w:val="24"/>
          <w:lang w:val="lv-LV"/>
        </w:rPr>
        <w:t>E.Adresē</w:t>
      </w:r>
      <w:r w:rsidRPr="00295913">
        <w:rPr>
          <w:rFonts w:ascii="Times New Roman" w:eastAsia="Times New Roman" w:hAnsi="Times New Roman"/>
          <w:sz w:val="24"/>
          <w:szCs w:val="24"/>
          <w:lang w:val="lv-LV"/>
        </w:rPr>
        <w:t>.</w:t>
      </w:r>
    </w:p>
    <w:p w:rsidR="00295913" w:rsidRPr="00295913" w:rsidP="00295913" w14:paraId="247C2CFF" w14:textId="77777777">
      <w:pPr>
        <w:numPr>
          <w:ilvl w:val="0"/>
          <w:numId w:val="46"/>
        </w:numPr>
        <w:spacing w:after="0" w:line="240" w:lineRule="auto"/>
        <w:rPr>
          <w:rFonts w:ascii="Times New Roman" w:hAnsi="Times New Roman"/>
          <w:bCs/>
          <w:sz w:val="24"/>
          <w:szCs w:val="24"/>
          <w:lang w:val="lv-LV"/>
        </w:rPr>
      </w:pPr>
      <w:r w:rsidRPr="00295913">
        <w:rPr>
          <w:rFonts w:ascii="Times New Roman" w:hAnsi="Times New Roman"/>
          <w:bCs/>
          <w:sz w:val="24"/>
          <w:szCs w:val="24"/>
          <w:lang w:val="lv-LV"/>
        </w:rPr>
        <w:t xml:space="preserve">Valsts vides dienesta Kurzemes reģionālai vides pārvaldei, </w:t>
      </w:r>
      <w:r w:rsidRPr="00295913">
        <w:rPr>
          <w:rFonts w:ascii="Times New Roman" w:hAnsi="Times New Roman"/>
          <w:bCs/>
          <w:i/>
          <w:sz w:val="24"/>
          <w:szCs w:val="24"/>
          <w:lang w:val="lv-LV"/>
        </w:rPr>
        <w:t>E.Adresē</w:t>
      </w:r>
      <w:r w:rsidRPr="00295913">
        <w:rPr>
          <w:rFonts w:ascii="Times New Roman" w:hAnsi="Times New Roman"/>
          <w:bCs/>
          <w:i/>
          <w:sz w:val="24"/>
          <w:szCs w:val="24"/>
          <w:lang w:val="lv-LV"/>
        </w:rPr>
        <w:t>.</w:t>
      </w:r>
    </w:p>
    <w:p w:rsidR="00295913" w:rsidRPr="00B55C78" w:rsidP="00B55C78" w14:paraId="71EC2F58" w14:textId="77777777">
      <w:pPr>
        <w:pStyle w:val="Header"/>
        <w:tabs>
          <w:tab w:val="clear" w:pos="4320"/>
          <w:tab w:val="clear" w:pos="8640"/>
        </w:tabs>
        <w:spacing w:before="200"/>
        <w:ind w:left="2880" w:firstLine="720"/>
        <w:rPr>
          <w:rFonts w:ascii="Times New Roman" w:hAnsi="Times New Roman"/>
          <w:b/>
          <w:bCs/>
          <w:sz w:val="28"/>
          <w:szCs w:val="28"/>
          <w:lang w:val="lv-LV"/>
        </w:rPr>
      </w:pPr>
    </w:p>
    <w:sectPr w:rsidSect="00B117E2">
      <w:footerReference w:type="default" r:id="rId7"/>
      <w:headerReference w:type="first" r:id="rId8"/>
      <w:type w:val="continuous"/>
      <w:pgSz w:w="11920" w:h="16840"/>
      <w:pgMar w:top="1134" w:right="1134" w:bottom="1134"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08505192"/>
      <w:docPartObj>
        <w:docPartGallery w:val="Page Numbers (Bottom of Page)"/>
        <w:docPartUnique/>
      </w:docPartObj>
    </w:sdtPr>
    <w:sdtEndPr>
      <w:rPr>
        <w:rFonts w:ascii="Times New Roman" w:hAnsi="Times New Roman"/>
        <w:noProof/>
        <w:sz w:val="24"/>
        <w:szCs w:val="24"/>
      </w:rPr>
    </w:sdtEndPr>
    <w:sdtContent>
      <w:p w:rsidR="000A11BA" w:rsidRPr="00B55C78" w14:paraId="0046A070" w14:textId="0F4C39E0">
        <w:pPr>
          <w:pStyle w:val="Footer"/>
          <w:jc w:val="center"/>
          <w:rPr>
            <w:rFonts w:ascii="Times New Roman" w:hAnsi="Times New Roman"/>
            <w:sz w:val="24"/>
            <w:szCs w:val="24"/>
          </w:rPr>
        </w:pPr>
        <w:r w:rsidRPr="00B55C78">
          <w:rPr>
            <w:rFonts w:ascii="Times New Roman" w:hAnsi="Times New Roman"/>
            <w:sz w:val="24"/>
            <w:szCs w:val="24"/>
          </w:rPr>
          <w:fldChar w:fldCharType="begin"/>
        </w:r>
        <w:r w:rsidRPr="00B55C78">
          <w:rPr>
            <w:rFonts w:ascii="Times New Roman" w:hAnsi="Times New Roman"/>
            <w:sz w:val="24"/>
            <w:szCs w:val="24"/>
          </w:rPr>
          <w:instrText xml:space="preserve"> PAGE   \* MERGEFORMAT </w:instrText>
        </w:r>
        <w:r w:rsidRPr="00B55C78">
          <w:rPr>
            <w:rFonts w:ascii="Times New Roman" w:hAnsi="Times New Roman"/>
            <w:sz w:val="24"/>
            <w:szCs w:val="24"/>
          </w:rPr>
          <w:fldChar w:fldCharType="separate"/>
        </w:r>
        <w:r w:rsidR="003A45E5">
          <w:rPr>
            <w:rFonts w:ascii="Times New Roman" w:hAnsi="Times New Roman"/>
            <w:noProof/>
            <w:sz w:val="24"/>
            <w:szCs w:val="24"/>
          </w:rPr>
          <w:t>6</w:t>
        </w:r>
        <w:r w:rsidRPr="00B55C78">
          <w:rPr>
            <w:rFonts w:ascii="Times New Roman" w:hAnsi="Times New Roman"/>
            <w:noProof/>
            <w:sz w:val="24"/>
            <w:szCs w:val="24"/>
          </w:rPr>
          <w:fldChar w:fldCharType="end"/>
        </w:r>
      </w:p>
    </w:sdtContent>
  </w:sdt>
  <w:p w:rsidR="000A11BA" w14:paraId="57A324F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00000" w14:paraId="0BCA3B50" w14:textId="77777777">
      <w:pPr>
        <w:spacing w:after="0" w:line="240" w:lineRule="auto"/>
      </w:pPr>
      <w:r>
        <w:separator/>
      </w:r>
    </w:p>
  </w:footnote>
  <w:footnote w:type="continuationSeparator" w:id="1">
    <w:p w:rsidR="00000000" w14:paraId="5C97A620" w14:textId="77777777">
      <w:pPr>
        <w:spacing w:after="0" w:line="240" w:lineRule="auto"/>
      </w:pPr>
      <w:r>
        <w:continuationSeparator/>
      </w:r>
    </w:p>
  </w:footnote>
  <w:footnote w:id="2">
    <w:p w:rsidR="00295913" w:rsidRPr="00A800C1" w:rsidP="00295913" w14:paraId="4AD6ED15" w14:textId="77777777">
      <w:pPr>
        <w:pStyle w:val="FootnoteText"/>
        <w:spacing w:after="0" w:line="240" w:lineRule="auto"/>
        <w:rPr>
          <w:lang w:val="lv-LV"/>
        </w:rPr>
      </w:pPr>
      <w:r>
        <w:rPr>
          <w:rStyle w:val="FootnoteReference"/>
        </w:rPr>
        <w:footnoteRef/>
      </w:r>
      <w:r>
        <w:t xml:space="preserve"> </w:t>
      </w:r>
      <w:bookmarkStart w:id="14" w:name="_Hlk78179707"/>
      <w:r w:rsidRPr="000310B4">
        <w:rPr>
          <w:rFonts w:ascii="Times New Roman" w:hAnsi="Times New Roman"/>
          <w:lang w:val="lv-LV"/>
        </w:rPr>
        <w:t xml:space="preserve">Lēmums pieejams: </w:t>
      </w:r>
      <w:hyperlink r:id="rId1" w:history="1">
        <w:r w:rsidRPr="000310B4">
          <w:rPr>
            <w:rStyle w:val="Hyperlink"/>
            <w:rFonts w:ascii="Times New Roman" w:hAnsi="Times New Roman"/>
            <w:lang w:val="lv-LV"/>
          </w:rPr>
          <w:t>https://www.vpvb.gov.lv/lv/lemumi</w:t>
        </w:r>
      </w:hyperlink>
      <w:bookmarkEnd w:id="14"/>
    </w:p>
  </w:footnote>
  <w:footnote w:id="3">
    <w:p w:rsidR="00295913" w:rsidRPr="005B1E75" w:rsidP="00295913" w14:paraId="32520C2E" w14:textId="77777777">
      <w:pPr>
        <w:pStyle w:val="FootnoteText"/>
        <w:rPr>
          <w:lang w:val="lv-LV"/>
        </w:rPr>
      </w:pPr>
      <w:r>
        <w:rPr>
          <w:rStyle w:val="FootnoteReference"/>
        </w:rPr>
        <w:footnoteRef/>
      </w:r>
      <w:r>
        <w:t xml:space="preserve"> </w:t>
      </w:r>
      <w:r w:rsidRPr="000310B4">
        <w:rPr>
          <w:rFonts w:ascii="Times New Roman" w:hAnsi="Times New Roman"/>
          <w:lang w:val="lv-LV"/>
        </w:rPr>
        <w:t xml:space="preserve">Lēmums pieejams: </w:t>
      </w:r>
      <w:hyperlink r:id="rId1" w:history="1">
        <w:r w:rsidRPr="000310B4">
          <w:rPr>
            <w:rStyle w:val="Hyperlink"/>
            <w:rFonts w:ascii="Times New Roman" w:hAnsi="Times New Roman"/>
            <w:lang w:val="lv-LV"/>
          </w:rPr>
          <w:t>https://www.vpvb.gov.lv/lv/lemumi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3094" w:rsidP="003B3094" w14:paraId="274CFB0F" w14:textId="77777777">
    <w:pPr>
      <w:pStyle w:val="Header"/>
      <w:rPr>
        <w:rFonts w:ascii="Times New Roman" w:hAnsi="Times New Roman"/>
      </w:rPr>
    </w:pPr>
  </w:p>
  <w:p w:rsidR="003B3094" w:rsidP="003B3094" w14:paraId="4F482D50" w14:textId="77777777">
    <w:pPr>
      <w:pStyle w:val="Header"/>
      <w:rPr>
        <w:rFonts w:ascii="Times New Roman" w:hAnsi="Times New Roman"/>
      </w:rPr>
    </w:pPr>
  </w:p>
  <w:p w:rsidR="003B3094" w:rsidP="003B3094" w14:paraId="1EFF3F1D" w14:textId="77777777">
    <w:pPr>
      <w:pStyle w:val="Header"/>
      <w:rPr>
        <w:rFonts w:ascii="Times New Roman" w:hAnsi="Times New Roman"/>
      </w:rPr>
    </w:pPr>
  </w:p>
  <w:p w:rsidR="003B3094" w:rsidP="003B3094" w14:paraId="41250856" w14:textId="77777777">
    <w:pPr>
      <w:pStyle w:val="Header"/>
      <w:rPr>
        <w:rFonts w:ascii="Times New Roman" w:hAnsi="Times New Roman"/>
      </w:rPr>
    </w:pPr>
  </w:p>
  <w:p w:rsidR="003B3094" w:rsidP="003B3094" w14:paraId="44BDAC0D" w14:textId="77777777">
    <w:pPr>
      <w:pStyle w:val="Header"/>
      <w:rPr>
        <w:rFonts w:ascii="Times New Roman" w:hAnsi="Times New Roman"/>
      </w:rPr>
    </w:pPr>
  </w:p>
  <w:p w:rsidR="003B3094" w:rsidP="003B3094" w14:paraId="3B7E3C46" w14:textId="77777777">
    <w:pPr>
      <w:pStyle w:val="Header"/>
      <w:rPr>
        <w:rFonts w:ascii="Times New Roman" w:hAnsi="Times New Roman"/>
      </w:rPr>
    </w:pPr>
  </w:p>
  <w:p w:rsidR="003B3094" w:rsidP="003B3094" w14:paraId="74DB2331" w14:textId="77777777">
    <w:pPr>
      <w:pStyle w:val="Header"/>
      <w:rPr>
        <w:rFonts w:ascii="Times New Roman" w:hAnsi="Times New Roman"/>
      </w:rPr>
    </w:pPr>
  </w:p>
  <w:p w:rsidR="003B3094" w:rsidP="003B3094" w14:paraId="15E1FFDF" w14:textId="77777777">
    <w:pPr>
      <w:pStyle w:val="Header"/>
      <w:rPr>
        <w:rFonts w:ascii="Times New Roman" w:hAnsi="Times New Roman"/>
      </w:rPr>
    </w:pPr>
  </w:p>
  <w:p w:rsidR="003B3094" w:rsidP="003B3094" w14:paraId="1A21C53D" w14:textId="77777777">
    <w:pPr>
      <w:pStyle w:val="Header"/>
      <w:rPr>
        <w:rFonts w:ascii="Times New Roman" w:hAnsi="Times New Roman"/>
      </w:rPr>
    </w:pPr>
  </w:p>
  <w:p w:rsidR="003B3094" w:rsidP="003B3094" w14:paraId="1C98639E" w14:textId="77777777">
    <w:pPr>
      <w:pStyle w:val="Header"/>
      <w:rPr>
        <w:rFonts w:ascii="Times New Roman" w:hAnsi="Times New Roman"/>
      </w:rPr>
    </w:pPr>
  </w:p>
  <w:p w:rsidR="003B3094" w:rsidRPr="00815277" w:rsidP="003B3094" w14:paraId="1D326F8E" w14:textId="398BC2BA">
    <w:pPr>
      <w:pStyle w:val="Header"/>
      <w:rPr>
        <w:rFonts w:ascii="Times New Roman" w:hAnsi="Times New Roman"/>
      </w:rPr>
    </w:pPr>
    <w:r>
      <w:rPr>
        <w:noProof/>
        <w:lang w:val="lv-LV" w:eastAsia="lv-LV"/>
      </w:rPr>
      <w:drawing>
        <wp:anchor distT="0" distB="0" distL="114300" distR="114300" simplePos="0" relativeHeight="251658240" behindDoc="1" locked="0" layoutInCell="1" allowOverlap="1">
          <wp:simplePos x="0" y="0"/>
          <wp:positionH relativeFrom="page">
            <wp:posOffset>1219200</wp:posOffset>
          </wp:positionH>
          <wp:positionV relativeFrom="page">
            <wp:posOffset>742950</wp:posOffset>
          </wp:positionV>
          <wp:extent cx="5671820" cy="1033145"/>
          <wp:effectExtent l="0" t="0" r="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0"/>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0" b="0"/>
              <wp:wrapNone/>
              <wp:docPr id="3" name="Text Box 4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38825" cy="3143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B3094" w:rsidP="003B3094" w14:textId="77777777">
                          <w:pPr>
                            <w:spacing w:after="0" w:line="194" w:lineRule="exact"/>
                            <w:ind w:left="20" w:right="-45"/>
                            <w:jc w:val="center"/>
                            <w:rPr>
                              <w:rFonts w:ascii="Times New Roman" w:eastAsia="Times New Roman" w:hAnsi="Times New Roman"/>
                              <w:sz w:val="17"/>
                              <w:szCs w:val="17"/>
                            </w:rPr>
                          </w:pPr>
                          <w:r w:rsidRPr="0079265C">
                            <w:rPr>
                              <w:rFonts w:ascii="Times New Roman" w:eastAsia="Times New Roman" w:hAnsi="Times New Roman"/>
                              <w:color w:val="231F20"/>
                              <w:sz w:val="17"/>
                              <w:szCs w:val="17"/>
                            </w:rPr>
                            <w:t>Rūpniecības</w:t>
                          </w:r>
                          <w:r w:rsidRPr="0079265C">
                            <w:rPr>
                              <w:rFonts w:ascii="Times New Roman" w:eastAsia="Times New Roman" w:hAnsi="Times New Roman"/>
                              <w:color w:val="231F20"/>
                              <w:sz w:val="17"/>
                              <w:szCs w:val="17"/>
                            </w:rPr>
                            <w:t xml:space="preserve"> </w:t>
                          </w:r>
                          <w:r w:rsidRPr="0079265C">
                            <w:rPr>
                              <w:rFonts w:ascii="Times New Roman" w:eastAsia="Times New Roman" w:hAnsi="Times New Roman"/>
                              <w:color w:val="231F20"/>
                              <w:sz w:val="17"/>
                              <w:szCs w:val="17"/>
                            </w:rPr>
                            <w:t>iela</w:t>
                          </w:r>
                          <w:r w:rsidRPr="0079265C">
                            <w:rPr>
                              <w:rFonts w:ascii="Times New Roman" w:eastAsia="Times New Roman" w:hAnsi="Times New Roman"/>
                              <w:color w:val="231F20"/>
                              <w:sz w:val="17"/>
                              <w:szCs w:val="17"/>
                            </w:rPr>
                            <w:t xml:space="preserve"> 23, </w:t>
                          </w:r>
                          <w:r w:rsidRPr="0079265C">
                            <w:rPr>
                              <w:rFonts w:ascii="Times New Roman" w:eastAsia="Times New Roman" w:hAnsi="Times New Roman"/>
                              <w:color w:val="231F20"/>
                              <w:sz w:val="17"/>
                              <w:szCs w:val="17"/>
                            </w:rPr>
                            <w:t>Rīga</w:t>
                          </w:r>
                          <w:r w:rsidRPr="0079265C">
                            <w:rPr>
                              <w:rFonts w:ascii="Times New Roman" w:eastAsia="Times New Roman" w:hAnsi="Times New Roman"/>
                              <w:color w:val="231F20"/>
                              <w:sz w:val="17"/>
                              <w:szCs w:val="17"/>
                            </w:rPr>
                            <w:t>, LV-1045</w:t>
                          </w:r>
                          <w:r w:rsidR="003A45E5">
                            <w:rPr>
                              <w:rFonts w:ascii="Times New Roman" w:eastAsia="Times New Roman" w:hAnsi="Times New Roman"/>
                              <w:color w:val="231F20"/>
                              <w:sz w:val="17"/>
                              <w:szCs w:val="17"/>
                            </w:rPr>
                            <w:t xml:space="preserve">, </w:t>
                          </w:r>
                          <w:r w:rsidR="003A45E5">
                            <w:rPr>
                              <w:rFonts w:ascii="Times New Roman" w:eastAsia="Times New Roman" w:hAnsi="Times New Roman"/>
                              <w:color w:val="231F20"/>
                              <w:sz w:val="17"/>
                              <w:szCs w:val="17"/>
                            </w:rPr>
                            <w:t>tālr</w:t>
                          </w:r>
                          <w:r w:rsidR="003A45E5">
                            <w:rPr>
                              <w:rFonts w:ascii="Times New Roman" w:eastAsia="Times New Roman" w:hAnsi="Times New Roman"/>
                              <w:color w:val="231F20"/>
                              <w:sz w:val="17"/>
                              <w:szCs w:val="17"/>
                            </w:rPr>
                            <w:t>. 67321173</w:t>
                          </w:r>
                          <w:r w:rsidRPr="0079265C">
                            <w:rPr>
                              <w:rFonts w:ascii="Times New Roman" w:eastAsia="Times New Roman" w:hAnsi="Times New Roman"/>
                              <w:color w:val="231F20"/>
                              <w:sz w:val="17"/>
                              <w:szCs w:val="17"/>
                            </w:rPr>
                            <w:t xml:space="preserve">, e-pasts </w:t>
                          </w:r>
                          <w:r w:rsidR="00752C7A">
                            <w:rPr>
                              <w:rFonts w:ascii="Times New Roman" w:eastAsia="Times New Roman" w:hAnsi="Times New Roman"/>
                              <w:color w:val="231F20"/>
                              <w:sz w:val="17"/>
                              <w:szCs w:val="17"/>
                            </w:rPr>
                            <w:t>pasts</w:t>
                          </w:r>
                          <w:r w:rsidRPr="0079265C">
                            <w:rPr>
                              <w:rFonts w:ascii="Times New Roman" w:eastAsia="Times New Roman" w:hAnsi="Times New Roman"/>
                              <w:color w:val="231F20"/>
                              <w:sz w:val="17"/>
                              <w:szCs w:val="17"/>
                            </w:rPr>
                            <w:t>@vpvb.gov.lv, www.vpvb.gov.lv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3B3094" w:rsidP="003B3094" w14:paraId="7EE9ECB5" w14:textId="77777777">
                    <w:pPr>
                      <w:spacing w:after="0" w:line="194" w:lineRule="exact"/>
                      <w:ind w:left="20" w:right="-45"/>
                      <w:jc w:val="center"/>
                      <w:rPr>
                        <w:rFonts w:ascii="Times New Roman" w:eastAsia="Times New Roman" w:hAnsi="Times New Roman"/>
                        <w:sz w:val="17"/>
                        <w:szCs w:val="17"/>
                      </w:rPr>
                    </w:pPr>
                    <w:r w:rsidRPr="0079265C">
                      <w:rPr>
                        <w:rFonts w:ascii="Times New Roman" w:eastAsia="Times New Roman" w:hAnsi="Times New Roman"/>
                        <w:color w:val="231F20"/>
                        <w:sz w:val="17"/>
                        <w:szCs w:val="17"/>
                      </w:rPr>
                      <w:t>Rūpniecības</w:t>
                    </w:r>
                    <w:r w:rsidRPr="0079265C">
                      <w:rPr>
                        <w:rFonts w:ascii="Times New Roman" w:eastAsia="Times New Roman" w:hAnsi="Times New Roman"/>
                        <w:color w:val="231F20"/>
                        <w:sz w:val="17"/>
                        <w:szCs w:val="17"/>
                      </w:rPr>
                      <w:t xml:space="preserve"> </w:t>
                    </w:r>
                    <w:r w:rsidRPr="0079265C">
                      <w:rPr>
                        <w:rFonts w:ascii="Times New Roman" w:eastAsia="Times New Roman" w:hAnsi="Times New Roman"/>
                        <w:color w:val="231F20"/>
                        <w:sz w:val="17"/>
                        <w:szCs w:val="17"/>
                      </w:rPr>
                      <w:t>iela</w:t>
                    </w:r>
                    <w:r w:rsidRPr="0079265C">
                      <w:rPr>
                        <w:rFonts w:ascii="Times New Roman" w:eastAsia="Times New Roman" w:hAnsi="Times New Roman"/>
                        <w:color w:val="231F20"/>
                        <w:sz w:val="17"/>
                        <w:szCs w:val="17"/>
                      </w:rPr>
                      <w:t xml:space="preserve"> 23, </w:t>
                    </w:r>
                    <w:r w:rsidRPr="0079265C">
                      <w:rPr>
                        <w:rFonts w:ascii="Times New Roman" w:eastAsia="Times New Roman" w:hAnsi="Times New Roman"/>
                        <w:color w:val="231F20"/>
                        <w:sz w:val="17"/>
                        <w:szCs w:val="17"/>
                      </w:rPr>
                      <w:t>Rīga</w:t>
                    </w:r>
                    <w:r w:rsidRPr="0079265C">
                      <w:rPr>
                        <w:rFonts w:ascii="Times New Roman" w:eastAsia="Times New Roman" w:hAnsi="Times New Roman"/>
                        <w:color w:val="231F20"/>
                        <w:sz w:val="17"/>
                        <w:szCs w:val="17"/>
                      </w:rPr>
                      <w:t>, LV-1045</w:t>
                    </w:r>
                    <w:r w:rsidR="003A45E5">
                      <w:rPr>
                        <w:rFonts w:ascii="Times New Roman" w:eastAsia="Times New Roman" w:hAnsi="Times New Roman"/>
                        <w:color w:val="231F20"/>
                        <w:sz w:val="17"/>
                        <w:szCs w:val="17"/>
                      </w:rPr>
                      <w:t xml:space="preserve">, </w:t>
                    </w:r>
                    <w:r w:rsidR="003A45E5">
                      <w:rPr>
                        <w:rFonts w:ascii="Times New Roman" w:eastAsia="Times New Roman" w:hAnsi="Times New Roman"/>
                        <w:color w:val="231F20"/>
                        <w:sz w:val="17"/>
                        <w:szCs w:val="17"/>
                      </w:rPr>
                      <w:t>tālr</w:t>
                    </w:r>
                    <w:r w:rsidR="003A45E5">
                      <w:rPr>
                        <w:rFonts w:ascii="Times New Roman" w:eastAsia="Times New Roman" w:hAnsi="Times New Roman"/>
                        <w:color w:val="231F20"/>
                        <w:sz w:val="17"/>
                        <w:szCs w:val="17"/>
                      </w:rPr>
                      <w:t>. 67321173</w:t>
                    </w:r>
                    <w:r w:rsidRPr="0079265C">
                      <w:rPr>
                        <w:rFonts w:ascii="Times New Roman" w:eastAsia="Times New Roman" w:hAnsi="Times New Roman"/>
                        <w:color w:val="231F20"/>
                        <w:sz w:val="17"/>
                        <w:szCs w:val="17"/>
                      </w:rPr>
                      <w:t xml:space="preserve">, e-pasts </w:t>
                    </w:r>
                    <w:r w:rsidR="00752C7A">
                      <w:rPr>
                        <w:rFonts w:ascii="Times New Roman" w:eastAsia="Times New Roman" w:hAnsi="Times New Roman"/>
                        <w:color w:val="231F20"/>
                        <w:sz w:val="17"/>
                        <w:szCs w:val="17"/>
                      </w:rPr>
                      <w:t>pasts</w:t>
                    </w:r>
                    <w:r w:rsidRPr="0079265C">
                      <w:rPr>
                        <w:rFonts w:ascii="Times New Roman" w:eastAsia="Times New Roman" w:hAnsi="Times New Roman"/>
                        <w:color w:val="231F20"/>
                        <w:sz w:val="17"/>
                        <w:szCs w:val="17"/>
                      </w:rPr>
                      <w:t>@vpvb.gov.lv, www.vpvb.gov.lv</w:t>
                    </w:r>
                  </w:p>
                </w:txbxContent>
              </v:textbox>
            </v:shape>
          </w:pict>
        </mc:Fallback>
      </mc:AlternateContent>
    </w:r>
    <w:r>
      <w:rPr>
        <w:noProof/>
        <w:lang w:val="lv-LV"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0" b="0"/>
              <wp:wrapNone/>
              <wp:docPr id="1"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4397375" cy="1270"/>
                        <a:chOff x="2915" y="2998"/>
                        <a:chExt cx="6926" cy="2"/>
                      </a:xfrm>
                    </wpg:grpSpPr>
                    <wps:wsp xmlns:wps="http://schemas.microsoft.com/office/word/2010/wordprocessingShape">
                      <wps:cNvPr id="2" name="Freeform 42"/>
                      <wps:cNvSpPr/>
                      <wps:spPr bwMode="auto">
                        <a:xfrm>
                          <a:off x="2915" y="2998"/>
                          <a:ext cx="6926" cy="2"/>
                        </a:xfrm>
                        <a:custGeom>
                          <a:avLst/>
                          <a:gdLst>
                            <a:gd name="T0" fmla="+- 0 2915 2915"/>
                            <a:gd name="T1" fmla="*/ T0 w 6926"/>
                            <a:gd name="T2" fmla="+- 0 9841 2915"/>
                            <a:gd name="T3" fmla="*/ T2 w 6926"/>
                          </a:gdLst>
                          <a:cxnLst>
                            <a:cxn ang="0">
                              <a:pos x="T1" y="0"/>
                            </a:cxn>
                            <a:cxn ang="0">
                              <a:pos x="T3" y="0"/>
                            </a:cxn>
                          </a:cxnLst>
                          <a:rect l="0" t="0" r="r" b="b"/>
                          <a:pathLst>
                            <a:path fill="norm" w="6926" stroke="1">
                              <a:moveTo>
                                <a:pt x="0" y="0"/>
                              </a:moveTo>
                              <a:lnTo>
                                <a:pt x="6926" y="0"/>
                              </a:lnTo>
                            </a:path>
                          </a:pathLst>
                        </a:custGeom>
                        <a:noFill/>
                        <a:ln w="3175">
                          <a:solidFill>
                            <a:srgbClr val="231F20"/>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3B3094" w14:paraId="32EE552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1BE054B"/>
    <w:multiLevelType w:val="multilevel"/>
    <w:tmpl w:val="01BE054B"/>
    <w:lvl w:ilvl="0">
      <w:start w:val="3"/>
      <w:numFmt w:val="bullet"/>
      <w:lvlText w:val="-"/>
      <w:lvlJc w:val="left"/>
      <w:pPr>
        <w:ind w:left="720" w:hanging="360"/>
      </w:pPr>
      <w:rPr>
        <w:rFonts w:ascii="TimesNewRomanPSMT" w:eastAsia="Times New Roman" w:hAnsi="TimesNewRomanPSM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1">
    <w:nsid w:val="075044A8"/>
    <w:multiLevelType w:val="hybridMultilevel"/>
    <w:tmpl w:val="240C6D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1">
    <w:nsid w:val="0B9B7705"/>
    <w:multiLevelType w:val="multilevel"/>
    <w:tmpl w:val="C50CF930"/>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1">
    <w:nsid w:val="12377EAB"/>
    <w:multiLevelType w:val="hybridMultilevel"/>
    <w:tmpl w:val="8C1EBEC6"/>
    <w:lvl w:ilvl="0">
      <w:start w:val="1"/>
      <w:numFmt w:val="bullet"/>
      <w:lvlText w:val="-"/>
      <w:lvlJc w:val="left"/>
      <w:pPr>
        <w:ind w:left="1440" w:hanging="360"/>
      </w:pPr>
      <w:rPr>
        <w:rFonts w:ascii="Courier New" w:hAnsi="Courier New" w:cs="Times New Roman"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1">
    <w:nsid w:val="130C55B1"/>
    <w:multiLevelType w:val="multilevel"/>
    <w:tmpl w:val="C50CF930"/>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15:restartNumberingAfterBreak="1">
    <w:nsid w:val="1DDE1143"/>
    <w:multiLevelType w:val="multilevel"/>
    <w:tmpl w:val="31528E94"/>
    <w:lvl w:ilvl="0">
      <w:start w:val="1"/>
      <w:numFmt w:val="decimal"/>
      <w:lvlText w:val="%1."/>
      <w:lvlJc w:val="left"/>
      <w:pPr>
        <w:tabs>
          <w:tab w:val="num" w:pos="2062"/>
        </w:tabs>
        <w:ind w:left="2062" w:hanging="360"/>
      </w:pPr>
      <w:rPr>
        <w:rFonts w:ascii="Times New Roman" w:eastAsia="Calibri" w:hAnsi="Times New Roman" w:cs="Times New Roman"/>
      </w:rPr>
    </w:lvl>
    <w:lvl w:ilvl="1">
      <w:start w:val="1"/>
      <w:numFmt w:val="decimal"/>
      <w:isLgl/>
      <w:lvlText w:val="%1.%2."/>
      <w:lvlJc w:val="left"/>
      <w:pPr>
        <w:ind w:left="2062"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502" w:hanging="1800"/>
      </w:pPr>
      <w:rPr>
        <w:rFonts w:hint="default"/>
      </w:rPr>
    </w:lvl>
  </w:abstractNum>
  <w:abstractNum w:abstractNumId="17" w15:restartNumberingAfterBreak="1">
    <w:nsid w:val="1F953D73"/>
    <w:multiLevelType w:val="multilevel"/>
    <w:tmpl w:val="C50CF930"/>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15:restartNumberingAfterBreak="1">
    <w:nsid w:val="20D66CC0"/>
    <w:multiLevelType w:val="multilevel"/>
    <w:tmpl w:val="20D66CC0"/>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
      <w:lvlJc w:val="left"/>
      <w:pPr>
        <w:tabs>
          <w:tab w:val="num" w:pos="2160"/>
        </w:tabs>
        <w:ind w:left="2160" w:hanging="360"/>
      </w:pPr>
      <w:rPr>
        <w:rFonts w:ascii="Symbol" w:hAnsi="Symbol" w:hint="default"/>
        <w:sz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1">
    <w:nsid w:val="21BD02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23605CB0"/>
    <w:multiLevelType w:val="hybridMultilevel"/>
    <w:tmpl w:val="0A0A7C9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1">
    <w:nsid w:val="29FC652A"/>
    <w:multiLevelType w:val="multilevel"/>
    <w:tmpl w:val="7DA2383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1">
    <w:nsid w:val="29FC6827"/>
    <w:multiLevelType w:val="multilevel"/>
    <w:tmpl w:val="C50CF930"/>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15:restartNumberingAfterBreak="1">
    <w:nsid w:val="2BDC5D2C"/>
    <w:multiLevelType w:val="multilevel"/>
    <w:tmpl w:val="C50CF930"/>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1">
    <w:nsid w:val="31345E95"/>
    <w:multiLevelType w:val="hybridMultilevel"/>
    <w:tmpl w:val="6C3C9AF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15:restartNumberingAfterBreak="1">
    <w:nsid w:val="31E30618"/>
    <w:multiLevelType w:val="hybridMultilevel"/>
    <w:tmpl w:val="F9CCAC70"/>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1">
    <w:nsid w:val="32CC0B88"/>
    <w:multiLevelType w:val="hybridMultilevel"/>
    <w:tmpl w:val="51A80F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1">
    <w:nsid w:val="3D941A9E"/>
    <w:multiLevelType w:val="hybridMultilevel"/>
    <w:tmpl w:val="C048FB66"/>
    <w:lvl w:ilvl="0">
      <w:start w:val="1"/>
      <w:numFmt w:val="bullet"/>
      <w:lvlText w:val="-"/>
      <w:lvlJc w:val="left"/>
      <w:pPr>
        <w:tabs>
          <w:tab w:val="num" w:pos="1146"/>
        </w:tabs>
        <w:ind w:left="1146" w:hanging="360"/>
      </w:pPr>
      <w:rPr>
        <w:rFonts w:ascii="Times New Roman" w:eastAsia="Times New Roman" w:hAnsi="Times New Roman" w:cs="Times New Roman" w:hint="default"/>
      </w:rPr>
    </w:lvl>
    <w:lvl w:ilvl="1" w:tentative="1">
      <w:start w:val="1"/>
      <w:numFmt w:val="bullet"/>
      <w:lvlText w:val="o"/>
      <w:lvlJc w:val="left"/>
      <w:pPr>
        <w:tabs>
          <w:tab w:val="num" w:pos="1866"/>
        </w:tabs>
        <w:ind w:left="1866" w:hanging="360"/>
      </w:pPr>
      <w:rPr>
        <w:rFonts w:ascii="Courier New" w:hAnsi="Courier New" w:cs="Courier New" w:hint="default"/>
      </w:rPr>
    </w:lvl>
    <w:lvl w:ilvl="2" w:tentative="1">
      <w:start w:val="1"/>
      <w:numFmt w:val="bullet"/>
      <w:lvlText w:val=""/>
      <w:lvlJc w:val="left"/>
      <w:pPr>
        <w:tabs>
          <w:tab w:val="num" w:pos="2586"/>
        </w:tabs>
        <w:ind w:left="2586" w:hanging="360"/>
      </w:pPr>
      <w:rPr>
        <w:rFonts w:ascii="Wingdings" w:hAnsi="Wingdings" w:hint="default"/>
      </w:rPr>
    </w:lvl>
    <w:lvl w:ilvl="3" w:tentative="1">
      <w:start w:val="1"/>
      <w:numFmt w:val="bullet"/>
      <w:lvlText w:val=""/>
      <w:lvlJc w:val="left"/>
      <w:pPr>
        <w:tabs>
          <w:tab w:val="num" w:pos="3306"/>
        </w:tabs>
        <w:ind w:left="3306" w:hanging="360"/>
      </w:pPr>
      <w:rPr>
        <w:rFonts w:ascii="Symbol" w:hAnsi="Symbol" w:hint="default"/>
      </w:rPr>
    </w:lvl>
    <w:lvl w:ilvl="4" w:tentative="1">
      <w:start w:val="1"/>
      <w:numFmt w:val="bullet"/>
      <w:lvlText w:val="o"/>
      <w:lvlJc w:val="left"/>
      <w:pPr>
        <w:tabs>
          <w:tab w:val="num" w:pos="4026"/>
        </w:tabs>
        <w:ind w:left="4026" w:hanging="360"/>
      </w:pPr>
      <w:rPr>
        <w:rFonts w:ascii="Courier New" w:hAnsi="Courier New" w:cs="Courier New" w:hint="default"/>
      </w:rPr>
    </w:lvl>
    <w:lvl w:ilvl="5" w:tentative="1">
      <w:start w:val="1"/>
      <w:numFmt w:val="bullet"/>
      <w:lvlText w:val=""/>
      <w:lvlJc w:val="left"/>
      <w:pPr>
        <w:tabs>
          <w:tab w:val="num" w:pos="4746"/>
        </w:tabs>
        <w:ind w:left="4746" w:hanging="360"/>
      </w:pPr>
      <w:rPr>
        <w:rFonts w:ascii="Wingdings" w:hAnsi="Wingdings" w:hint="default"/>
      </w:rPr>
    </w:lvl>
    <w:lvl w:ilvl="6" w:tentative="1">
      <w:start w:val="1"/>
      <w:numFmt w:val="bullet"/>
      <w:lvlText w:val=""/>
      <w:lvlJc w:val="left"/>
      <w:pPr>
        <w:tabs>
          <w:tab w:val="num" w:pos="5466"/>
        </w:tabs>
        <w:ind w:left="5466" w:hanging="360"/>
      </w:pPr>
      <w:rPr>
        <w:rFonts w:ascii="Symbol" w:hAnsi="Symbol" w:hint="default"/>
      </w:rPr>
    </w:lvl>
    <w:lvl w:ilvl="7" w:tentative="1">
      <w:start w:val="1"/>
      <w:numFmt w:val="bullet"/>
      <w:lvlText w:val="o"/>
      <w:lvlJc w:val="left"/>
      <w:pPr>
        <w:tabs>
          <w:tab w:val="num" w:pos="6186"/>
        </w:tabs>
        <w:ind w:left="6186" w:hanging="360"/>
      </w:pPr>
      <w:rPr>
        <w:rFonts w:ascii="Courier New" w:hAnsi="Courier New" w:cs="Courier New" w:hint="default"/>
      </w:rPr>
    </w:lvl>
    <w:lvl w:ilvl="8" w:tentative="1">
      <w:start w:val="1"/>
      <w:numFmt w:val="bullet"/>
      <w:lvlText w:val=""/>
      <w:lvlJc w:val="left"/>
      <w:pPr>
        <w:tabs>
          <w:tab w:val="num" w:pos="6906"/>
        </w:tabs>
        <w:ind w:left="6906" w:hanging="360"/>
      </w:pPr>
      <w:rPr>
        <w:rFonts w:ascii="Wingdings" w:hAnsi="Wingdings" w:hint="default"/>
      </w:rPr>
    </w:lvl>
  </w:abstractNum>
  <w:abstractNum w:abstractNumId="28" w15:restartNumberingAfterBreak="1">
    <w:nsid w:val="3E366FB4"/>
    <w:multiLevelType w:val="hybridMultilevel"/>
    <w:tmpl w:val="DF5EDCE8"/>
    <w:lvl w:ilvl="0">
      <w:start w:val="1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15:restartNumberingAfterBreak="1">
    <w:nsid w:val="48A931A3"/>
    <w:multiLevelType w:val="multilevel"/>
    <w:tmpl w:val="C50CF930"/>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0" w15:restartNumberingAfterBreak="1">
    <w:nsid w:val="51B84297"/>
    <w:multiLevelType w:val="hybridMultilevel"/>
    <w:tmpl w:val="864E090A"/>
    <w:lvl w:ilvl="0">
      <w:start w:val="1"/>
      <w:numFmt w:val="decimal"/>
      <w:lvlText w:val="%1."/>
      <w:lvlJc w:val="left"/>
      <w:pPr>
        <w:ind w:left="108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1">
    <w:nsid w:val="52F9614C"/>
    <w:multiLevelType w:val="hybridMultilevel"/>
    <w:tmpl w:val="1292AFDE"/>
    <w:lvl w:ilvl="0">
      <w:start w:val="14"/>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15:restartNumberingAfterBreak="1">
    <w:nsid w:val="578556EC"/>
    <w:multiLevelType w:val="multilevel"/>
    <w:tmpl w:val="C50CF930"/>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15:restartNumberingAfterBreak="1">
    <w:nsid w:val="58347A51"/>
    <w:multiLevelType w:val="hybridMultilevel"/>
    <w:tmpl w:val="9BAA6638"/>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15:restartNumberingAfterBreak="1">
    <w:nsid w:val="5A757C9C"/>
    <w:multiLevelType w:val="hybridMultilevel"/>
    <w:tmpl w:val="825C631C"/>
    <w:lvl w:ilvl="0">
      <w:start w:val="1700"/>
      <w:numFmt w:val="bullet"/>
      <w:lvlText w:val="-"/>
      <w:lvlJc w:val="left"/>
      <w:pPr>
        <w:ind w:left="720" w:hanging="360"/>
      </w:pPr>
      <w:rPr>
        <w:rFonts w:ascii="Arial" w:eastAsia="Calibri" w:hAnsi="Arial" w:cs="Arial"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15:restartNumberingAfterBreak="1">
    <w:nsid w:val="5E0E0877"/>
    <w:multiLevelType w:val="multilevel"/>
    <w:tmpl w:val="C50CF930"/>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6" w15:restartNumberingAfterBreak="1">
    <w:nsid w:val="612C1CED"/>
    <w:multiLevelType w:val="hybridMultilevel"/>
    <w:tmpl w:val="8BA489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1">
    <w:nsid w:val="61FF2FDE"/>
    <w:multiLevelType w:val="multilevel"/>
    <w:tmpl w:val="E56026C6"/>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1">
    <w:nsid w:val="63946D86"/>
    <w:multiLevelType w:val="multilevel"/>
    <w:tmpl w:val="95B843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1">
    <w:nsid w:val="7339191E"/>
    <w:multiLevelType w:val="multilevel"/>
    <w:tmpl w:val="C50CF930"/>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0" w15:restartNumberingAfterBreak="1">
    <w:nsid w:val="750D56B1"/>
    <w:multiLevelType w:val="multilevel"/>
    <w:tmpl w:val="C50CF930"/>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1" w15:restartNumberingAfterBreak="1">
    <w:nsid w:val="77E017A6"/>
    <w:multiLevelType w:val="hybridMultilevel"/>
    <w:tmpl w:val="A964F0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1">
    <w:nsid w:val="78EC48FE"/>
    <w:multiLevelType w:val="multilevel"/>
    <w:tmpl w:val="C50CF930"/>
    <w:lvl w:ilvl="0">
      <w:start w:val="2"/>
      <w:numFmt w:val="decimal"/>
      <w:lvlText w:val="%1."/>
      <w:lvlJc w:val="left"/>
      <w:pPr>
        <w:ind w:left="360" w:hanging="360"/>
      </w:pPr>
      <w:rPr>
        <w:rFonts w:hint="default"/>
      </w:rPr>
    </w:lvl>
    <w:lvl w:ilvl="1">
      <w:start w:val="1"/>
      <w:numFmt w:val="decimal"/>
      <w:lvlText w:val="%1.%2."/>
      <w:lvlJc w:val="left"/>
      <w:pPr>
        <w:ind w:left="6880"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4"/>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37"/>
  </w:num>
  <w:num w:numId="16">
    <w:abstractNumId w:val="33"/>
  </w:num>
  <w:num w:numId="17">
    <w:abstractNumId w:val="11"/>
  </w:num>
  <w:num w:numId="18">
    <w:abstractNumId w:val="18"/>
  </w:num>
  <w:num w:numId="19">
    <w:abstractNumId w:val="27"/>
  </w:num>
  <w:num w:numId="20">
    <w:abstractNumId w:val="16"/>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12"/>
  </w:num>
  <w:num w:numId="28">
    <w:abstractNumId w:val="26"/>
  </w:num>
  <w:num w:numId="29">
    <w:abstractNumId w:val="21"/>
  </w:num>
  <w:num w:numId="30">
    <w:abstractNumId w:val="42"/>
  </w:num>
  <w:num w:numId="31">
    <w:abstractNumId w:val="19"/>
  </w:num>
  <w:num w:numId="32">
    <w:abstractNumId w:val="23"/>
  </w:num>
  <w:num w:numId="33">
    <w:abstractNumId w:val="17"/>
  </w:num>
  <w:num w:numId="34">
    <w:abstractNumId w:val="35"/>
  </w:num>
  <w:num w:numId="35">
    <w:abstractNumId w:val="22"/>
  </w:num>
  <w:num w:numId="36">
    <w:abstractNumId w:val="29"/>
  </w:num>
  <w:num w:numId="37">
    <w:abstractNumId w:val="25"/>
  </w:num>
  <w:num w:numId="38">
    <w:abstractNumId w:val="31"/>
  </w:num>
  <w:num w:numId="39">
    <w:abstractNumId w:val="34"/>
  </w:num>
  <w:num w:numId="40">
    <w:abstractNumId w:val="40"/>
  </w:num>
  <w:num w:numId="41">
    <w:abstractNumId w:val="15"/>
  </w:num>
  <w:num w:numId="42">
    <w:abstractNumId w:val="32"/>
  </w:num>
  <w:num w:numId="43">
    <w:abstractNumId w:val="39"/>
  </w:num>
  <w:num w:numId="44">
    <w:abstractNumId w:val="13"/>
  </w:num>
  <w:num w:numId="45">
    <w:abstractNumId w:val="28"/>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0"/>
    <w:footnote w:id="1"/>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6384"/>
    <w:rsid w:val="00030349"/>
    <w:rsid w:val="000310B4"/>
    <w:rsid w:val="000818B6"/>
    <w:rsid w:val="00093075"/>
    <w:rsid w:val="000A11BA"/>
    <w:rsid w:val="00124173"/>
    <w:rsid w:val="0015490B"/>
    <w:rsid w:val="001861E1"/>
    <w:rsid w:val="001B2EAC"/>
    <w:rsid w:val="0020556B"/>
    <w:rsid w:val="00223F4C"/>
    <w:rsid w:val="00225A1D"/>
    <w:rsid w:val="00271C85"/>
    <w:rsid w:val="00275B9E"/>
    <w:rsid w:val="00295913"/>
    <w:rsid w:val="002E1474"/>
    <w:rsid w:val="003A45E5"/>
    <w:rsid w:val="003B3094"/>
    <w:rsid w:val="004F26E0"/>
    <w:rsid w:val="00535564"/>
    <w:rsid w:val="005B1E75"/>
    <w:rsid w:val="005C6A06"/>
    <w:rsid w:val="005E672E"/>
    <w:rsid w:val="00663C3A"/>
    <w:rsid w:val="006C1F4E"/>
    <w:rsid w:val="00752C7A"/>
    <w:rsid w:val="007811BA"/>
    <w:rsid w:val="0079265C"/>
    <w:rsid w:val="007B3BA5"/>
    <w:rsid w:val="007E4D1F"/>
    <w:rsid w:val="007F77D9"/>
    <w:rsid w:val="0080657F"/>
    <w:rsid w:val="00815277"/>
    <w:rsid w:val="00842C4F"/>
    <w:rsid w:val="00876C21"/>
    <w:rsid w:val="0088296A"/>
    <w:rsid w:val="00902349"/>
    <w:rsid w:val="00910D6E"/>
    <w:rsid w:val="00960C5E"/>
    <w:rsid w:val="009B7306"/>
    <w:rsid w:val="00A11397"/>
    <w:rsid w:val="00A330A9"/>
    <w:rsid w:val="00A800C1"/>
    <w:rsid w:val="00A814A9"/>
    <w:rsid w:val="00A95BEA"/>
    <w:rsid w:val="00B0767C"/>
    <w:rsid w:val="00B117E2"/>
    <w:rsid w:val="00B12C26"/>
    <w:rsid w:val="00B55C78"/>
    <w:rsid w:val="00B645B7"/>
    <w:rsid w:val="00BF0050"/>
    <w:rsid w:val="00BF1536"/>
    <w:rsid w:val="00C47F57"/>
    <w:rsid w:val="00C606CF"/>
    <w:rsid w:val="00C95806"/>
    <w:rsid w:val="00D21FA6"/>
    <w:rsid w:val="00D94D1A"/>
    <w:rsid w:val="00DD0CF8"/>
    <w:rsid w:val="00E31AA8"/>
    <w:rsid w:val="00E365CE"/>
    <w:rsid w:val="00E415A2"/>
    <w:rsid w:val="00E7353C"/>
    <w:rsid w:val="00E81B96"/>
    <w:rsid w:val="00EE0E5E"/>
    <w:rsid w:val="00F146B6"/>
    <w:rsid w:val="00F9468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0879836B"/>
  <w15:chartTrackingRefBased/>
  <w15:docId w15:val="{F5B9C4DB-FF41-4118-BE43-6D0B3613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2">
    <w:name w:val="heading 2"/>
    <w:basedOn w:val="Normal"/>
    <w:next w:val="Normal"/>
    <w:link w:val="Heading2Char"/>
    <w:qFormat/>
    <w:rsid w:val="00295913"/>
    <w:pPr>
      <w:keepNext/>
      <w:widowControl/>
      <w:spacing w:after="0" w:line="240" w:lineRule="auto"/>
      <w:outlineLvl w:val="1"/>
    </w:pPr>
    <w:rPr>
      <w:rFonts w:ascii="Times New Roman" w:eastAsia="Times New Roman" w:hAnsi="Times New Roman"/>
      <w:b/>
      <w:bCs/>
      <w:sz w:val="24"/>
      <w:szCs w:val="24"/>
      <w:lang w:val="lv-LV"/>
    </w:rPr>
  </w:style>
  <w:style w:type="paragraph" w:styleId="Heading3">
    <w:name w:val="heading 3"/>
    <w:basedOn w:val="Normal"/>
    <w:next w:val="Normal"/>
    <w:link w:val="Heading3Char"/>
    <w:uiPriority w:val="9"/>
    <w:semiHidden/>
    <w:unhideWhenUsed/>
    <w:qFormat/>
    <w:rsid w:val="0029591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character" w:customStyle="1" w:styleId="Heading2Char">
    <w:name w:val="Heading 2 Char"/>
    <w:basedOn w:val="DefaultParagraphFont"/>
    <w:link w:val="Heading2"/>
    <w:rsid w:val="00295913"/>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9"/>
    <w:semiHidden/>
    <w:rsid w:val="00295913"/>
    <w:rPr>
      <w:rFonts w:ascii="Cambria" w:eastAsia="Times New Roman" w:hAnsi="Cambria"/>
      <w:b/>
      <w:bCs/>
      <w:sz w:val="26"/>
      <w:szCs w:val="26"/>
      <w:lang w:val="en-US" w:eastAsia="en-US"/>
    </w:rPr>
  </w:style>
  <w:style w:type="paragraph" w:styleId="BodyTextIndent">
    <w:name w:val="Body Text Indent"/>
    <w:basedOn w:val="Normal"/>
    <w:link w:val="BodyTextIndentChar"/>
    <w:rsid w:val="00295913"/>
    <w:pPr>
      <w:widowControl/>
      <w:spacing w:after="0" w:line="240" w:lineRule="auto"/>
      <w:ind w:left="1080"/>
      <w:jc w:val="both"/>
    </w:pPr>
    <w:rPr>
      <w:rFonts w:ascii="Times New Roman" w:eastAsia="Times New Roman" w:hAnsi="Times New Roman"/>
      <w:sz w:val="24"/>
      <w:szCs w:val="24"/>
      <w:lang w:val="lv-LV"/>
    </w:rPr>
  </w:style>
  <w:style w:type="character" w:customStyle="1" w:styleId="BodyTextIndentChar">
    <w:name w:val="Body Text Indent Char"/>
    <w:basedOn w:val="DefaultParagraphFont"/>
    <w:link w:val="BodyTextIndent"/>
    <w:rsid w:val="00295913"/>
    <w:rPr>
      <w:rFonts w:ascii="Times New Roman" w:eastAsia="Times New Roman" w:hAnsi="Times New Roman"/>
      <w:sz w:val="24"/>
      <w:szCs w:val="24"/>
      <w:lang w:eastAsia="en-US"/>
    </w:rPr>
  </w:style>
  <w:style w:type="paragraph" w:styleId="BodyText2">
    <w:name w:val="Body Text 2"/>
    <w:basedOn w:val="Normal"/>
    <w:link w:val="BodyText2Char"/>
    <w:rsid w:val="00295913"/>
    <w:pPr>
      <w:widowControl/>
      <w:spacing w:after="120" w:line="480" w:lineRule="auto"/>
    </w:pPr>
    <w:rPr>
      <w:rFonts w:ascii="Times New Roman" w:eastAsia="Times New Roman" w:hAnsi="Times New Roman"/>
      <w:sz w:val="24"/>
      <w:szCs w:val="24"/>
      <w:lang w:val="en-GB"/>
    </w:rPr>
  </w:style>
  <w:style w:type="character" w:customStyle="1" w:styleId="BodyText2Char">
    <w:name w:val="Body Text 2 Char"/>
    <w:basedOn w:val="DefaultParagraphFont"/>
    <w:link w:val="BodyText2"/>
    <w:rsid w:val="00295913"/>
    <w:rPr>
      <w:rFonts w:ascii="Times New Roman" w:eastAsia="Times New Roman" w:hAnsi="Times New Roman"/>
      <w:sz w:val="24"/>
      <w:szCs w:val="24"/>
      <w:lang w:val="en-GB" w:eastAsia="en-US"/>
    </w:rPr>
  </w:style>
  <w:style w:type="paragraph" w:styleId="NoSpacing">
    <w:name w:val="No Spacing"/>
    <w:uiPriority w:val="1"/>
    <w:qFormat/>
    <w:rsid w:val="00295913"/>
    <w:pPr>
      <w:widowControl w:val="0"/>
    </w:pPr>
    <w:rPr>
      <w:sz w:val="22"/>
      <w:szCs w:val="22"/>
      <w:lang w:val="en-US" w:eastAsia="en-US"/>
    </w:rPr>
  </w:style>
  <w:style w:type="paragraph" w:styleId="ListParagraph">
    <w:name w:val="List Paragraph"/>
    <w:basedOn w:val="Normal"/>
    <w:uiPriority w:val="34"/>
    <w:qFormat/>
    <w:rsid w:val="00295913"/>
    <w:pPr>
      <w:ind w:left="720"/>
      <w:contextualSpacing/>
    </w:pPr>
  </w:style>
  <w:style w:type="character" w:styleId="Strong">
    <w:name w:val="Strong"/>
    <w:qFormat/>
    <w:rsid w:val="00295913"/>
    <w:rPr>
      <w:rFonts w:cs="Times New Roman"/>
      <w:b/>
    </w:rPr>
  </w:style>
  <w:style w:type="character" w:customStyle="1" w:styleId="apple-converted-space">
    <w:name w:val="apple-converted-space"/>
    <w:basedOn w:val="DefaultParagraphFont"/>
    <w:rsid w:val="00295913"/>
  </w:style>
  <w:style w:type="paragraph" w:customStyle="1" w:styleId="tv213">
    <w:name w:val="tv213"/>
    <w:basedOn w:val="Normal"/>
    <w:rsid w:val="00295913"/>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UnresolvedMention">
    <w:name w:val="Unresolved Mention"/>
    <w:uiPriority w:val="99"/>
    <w:semiHidden/>
    <w:unhideWhenUsed/>
    <w:rsid w:val="00295913"/>
    <w:rPr>
      <w:color w:val="605E5C"/>
      <w:shd w:val="clear" w:color="auto" w:fill="E1DFDD"/>
    </w:rPr>
  </w:style>
  <w:style w:type="paragraph" w:styleId="FootnoteText">
    <w:name w:val="footnote text"/>
    <w:basedOn w:val="Normal"/>
    <w:link w:val="FootnoteTextChar"/>
    <w:uiPriority w:val="99"/>
    <w:semiHidden/>
    <w:unhideWhenUsed/>
    <w:rsid w:val="00295913"/>
    <w:rPr>
      <w:sz w:val="20"/>
      <w:szCs w:val="20"/>
    </w:rPr>
  </w:style>
  <w:style w:type="character" w:customStyle="1" w:styleId="FootnoteTextChar">
    <w:name w:val="Footnote Text Char"/>
    <w:basedOn w:val="DefaultParagraphFont"/>
    <w:link w:val="FootnoteText"/>
    <w:uiPriority w:val="99"/>
    <w:semiHidden/>
    <w:rsid w:val="00295913"/>
    <w:rPr>
      <w:lang w:val="en-US" w:eastAsia="en-US"/>
    </w:rPr>
  </w:style>
  <w:style w:type="character" w:styleId="FootnoteReference">
    <w:name w:val="footnote reference"/>
    <w:uiPriority w:val="99"/>
    <w:semiHidden/>
    <w:unhideWhenUsed/>
    <w:rsid w:val="00295913"/>
    <w:rPr>
      <w:vertAlign w:val="superscript"/>
    </w:rPr>
  </w:style>
  <w:style w:type="character" w:styleId="CommentReference">
    <w:name w:val="annotation reference"/>
    <w:uiPriority w:val="99"/>
    <w:semiHidden/>
    <w:unhideWhenUsed/>
    <w:rsid w:val="00295913"/>
    <w:rPr>
      <w:sz w:val="16"/>
      <w:szCs w:val="16"/>
    </w:rPr>
  </w:style>
  <w:style w:type="paragraph" w:styleId="CommentText">
    <w:name w:val="annotation text"/>
    <w:basedOn w:val="Normal"/>
    <w:link w:val="CommentTextChar"/>
    <w:uiPriority w:val="99"/>
    <w:semiHidden/>
    <w:unhideWhenUsed/>
    <w:rsid w:val="00295913"/>
    <w:rPr>
      <w:sz w:val="20"/>
      <w:szCs w:val="20"/>
    </w:rPr>
  </w:style>
  <w:style w:type="character" w:customStyle="1" w:styleId="CommentTextChar">
    <w:name w:val="Comment Text Char"/>
    <w:basedOn w:val="DefaultParagraphFont"/>
    <w:link w:val="CommentText"/>
    <w:uiPriority w:val="99"/>
    <w:semiHidden/>
    <w:rsid w:val="00295913"/>
    <w:rPr>
      <w:lang w:val="en-US" w:eastAsia="en-US"/>
    </w:rPr>
  </w:style>
  <w:style w:type="paragraph" w:styleId="CommentSubject">
    <w:name w:val="annotation subject"/>
    <w:basedOn w:val="CommentText"/>
    <w:next w:val="CommentText"/>
    <w:link w:val="CommentSubjectChar"/>
    <w:uiPriority w:val="99"/>
    <w:semiHidden/>
    <w:unhideWhenUsed/>
    <w:rsid w:val="00295913"/>
    <w:rPr>
      <w:b/>
      <w:bCs/>
    </w:rPr>
  </w:style>
  <w:style w:type="character" w:customStyle="1" w:styleId="CommentSubjectChar">
    <w:name w:val="Comment Subject Char"/>
    <w:basedOn w:val="CommentTextChar"/>
    <w:link w:val="CommentSubject"/>
    <w:uiPriority w:val="99"/>
    <w:semiHidden/>
    <w:rsid w:val="0029591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pasts@kurzemesregions.lv" TargetMode="Externa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theme" Target="theme/theme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vpvb.gov.lv/lv/lemumi"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31542-FA87-41C2-8ACB-F5CC5D57E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12152</Words>
  <Characters>6928</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Babre</dc:creator>
  <cp:lastModifiedBy>Vineta Maskava</cp:lastModifiedBy>
  <cp:revision>4</cp:revision>
  <dcterms:created xsi:type="dcterms:W3CDTF">2021-07-29T07:54:00Z</dcterms:created>
  <dcterms:modified xsi:type="dcterms:W3CDTF">2021-08-11T06:08:00Z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