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7F3B" w14:textId="77777777" w:rsidR="006438F9" w:rsidRPr="006438F9" w:rsidRDefault="00000000" w:rsidP="006438F9">
      <w:pPr>
        <w:jc w:val="center"/>
      </w:pPr>
      <w:r>
        <w:rPr>
          <w:lang w:val="pt-BR"/>
        </w:rPr>
        <w:t xml:space="preserve">  </w:t>
      </w:r>
      <w:r w:rsidR="00DD311E" w:rsidRPr="007E5FB3">
        <w:rPr>
          <w:lang w:val="pt-BR"/>
        </w:rPr>
        <w:t xml:space="preserve"> </w:t>
      </w:r>
      <w:r w:rsidR="00970200">
        <w:rPr>
          <w:noProof/>
        </w:rPr>
        <w:drawing>
          <wp:inline distT="0" distB="0" distL="0" distR="0" wp14:anchorId="3B992995" wp14:editId="7DDD01F5">
            <wp:extent cx="809625" cy="958850"/>
            <wp:effectExtent l="0" t="0" r="9525" b="0"/>
            <wp:docPr id="1364363464" name="Attēls 1"/>
            <wp:cNvGraphicFramePr/>
            <a:graphic xmlns:a="http://schemas.openxmlformats.org/drawingml/2006/main">
              <a:graphicData uri="http://schemas.openxmlformats.org/drawingml/2006/picture">
                <pic:pic xmlns:pic="http://schemas.openxmlformats.org/drawingml/2006/picture">
                  <pic:nvPicPr>
                    <pic:cNvPr id="1364363464" name="Attēls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958850"/>
                    </a:xfrm>
                    <a:prstGeom prst="rect">
                      <a:avLst/>
                    </a:prstGeom>
                  </pic:spPr>
                </pic:pic>
              </a:graphicData>
            </a:graphic>
          </wp:inline>
        </w:drawing>
      </w:r>
      <w:r w:rsidR="00DD311E" w:rsidRPr="007E5FB3">
        <w:rPr>
          <w:lang w:val="pt-BR"/>
        </w:rPr>
        <w:t xml:space="preserve">  </w:t>
      </w:r>
    </w:p>
    <w:p w14:paraId="61AFF29E" w14:textId="77777777" w:rsidR="00DD311E" w:rsidRPr="00B04902" w:rsidRDefault="00000000" w:rsidP="006438F9">
      <w:pPr>
        <w:jc w:val="center"/>
        <w:rPr>
          <w:szCs w:val="24"/>
          <w:lang w:val="lv-LV"/>
        </w:rPr>
      </w:pPr>
      <w:r w:rsidRPr="00B04902">
        <w:rPr>
          <w:szCs w:val="24"/>
          <w:lang w:val="lv-LV"/>
        </w:rPr>
        <w:t xml:space="preserve">     Latvijas Republika</w:t>
      </w:r>
    </w:p>
    <w:p w14:paraId="35FB7EBA" w14:textId="77777777" w:rsidR="00DD311E" w:rsidRPr="00A32284" w:rsidRDefault="00000000" w:rsidP="006438F9">
      <w:pPr>
        <w:jc w:val="center"/>
        <w:rPr>
          <w:rFonts w:ascii="Bookman Old Style" w:hAnsi="Bookman Old Style"/>
          <w:sz w:val="22"/>
          <w:szCs w:val="22"/>
          <w:lang w:val="lv-LV"/>
        </w:rPr>
      </w:pPr>
      <w:r>
        <w:rPr>
          <w:rFonts w:ascii="Bookman Old Style" w:hAnsi="Bookman Old Style"/>
          <w:b/>
          <w:sz w:val="32"/>
          <w:lang w:val="lv-LV"/>
        </w:rPr>
        <w:t xml:space="preserve">    </w:t>
      </w:r>
      <w:r w:rsidRPr="00A32284">
        <w:rPr>
          <w:rFonts w:ascii="Bookman Old Style" w:hAnsi="Bookman Old Style"/>
          <w:b/>
          <w:sz w:val="32"/>
          <w:lang w:val="lv-LV"/>
        </w:rPr>
        <w:t xml:space="preserve">TALSU NOVADA </w:t>
      </w:r>
      <w:r w:rsidR="00E669A3">
        <w:rPr>
          <w:rFonts w:ascii="Bookman Old Style" w:hAnsi="Bookman Old Style"/>
          <w:b/>
          <w:sz w:val="32"/>
          <w:lang w:val="lv-LV"/>
        </w:rPr>
        <w:t xml:space="preserve">PAŠVALDĪBAS </w:t>
      </w:r>
      <w:r>
        <w:rPr>
          <w:rFonts w:ascii="Bookman Old Style" w:hAnsi="Bookman Old Style"/>
          <w:b/>
          <w:sz w:val="32"/>
          <w:lang w:val="lv-LV"/>
        </w:rPr>
        <w:t>DOME</w:t>
      </w:r>
    </w:p>
    <w:p w14:paraId="0C396B8F" w14:textId="77777777" w:rsidR="00DD311E" w:rsidRPr="007D68B3" w:rsidRDefault="00000000" w:rsidP="006438F9">
      <w:pPr>
        <w:jc w:val="center"/>
        <w:rPr>
          <w:sz w:val="22"/>
          <w:szCs w:val="22"/>
          <w:lang w:val="lv-LV"/>
        </w:rPr>
      </w:pPr>
      <w:r w:rsidRPr="007D68B3">
        <w:rPr>
          <w:sz w:val="22"/>
          <w:szCs w:val="22"/>
          <w:lang w:val="lv-LV"/>
        </w:rPr>
        <w:t xml:space="preserve">         Nodokļu maksātāja reģistrācijas Nr.90009113532</w:t>
      </w:r>
    </w:p>
    <w:p w14:paraId="11DFF317" w14:textId="77777777" w:rsidR="008A473D" w:rsidRDefault="00000000" w:rsidP="008A473D">
      <w:pPr>
        <w:pBdr>
          <w:bottom w:val="single" w:sz="12" w:space="1" w:color="auto"/>
        </w:pBdr>
        <w:ind w:firstLine="120"/>
        <w:jc w:val="center"/>
        <w:rPr>
          <w:sz w:val="20"/>
          <w:lang w:val="lv-LV"/>
        </w:rPr>
      </w:pPr>
      <w:r>
        <w:rPr>
          <w:sz w:val="20"/>
          <w:lang w:val="lv-LV"/>
        </w:rPr>
        <w:t>Kareivju iela 7, Talsi, Talsu nov., LV-3201, tālr. 632321</w:t>
      </w:r>
      <w:r w:rsidR="00A26151">
        <w:rPr>
          <w:sz w:val="20"/>
          <w:lang w:val="lv-LV"/>
        </w:rPr>
        <w:t>10, e-pasts pasts</w:t>
      </w:r>
      <w:r>
        <w:rPr>
          <w:sz w:val="20"/>
          <w:lang w:val="lv-LV"/>
        </w:rPr>
        <w:t>@talsi.lv</w:t>
      </w:r>
    </w:p>
    <w:p w14:paraId="577D7E4A" w14:textId="77777777" w:rsidR="00D83A29" w:rsidRDefault="00D83A29" w:rsidP="00AC4070">
      <w:pPr>
        <w:jc w:val="right"/>
        <w:rPr>
          <w:i/>
          <w:szCs w:val="24"/>
          <w:lang w:val="lv-LV"/>
        </w:rPr>
        <w:sectPr w:rsidR="00D83A29" w:rsidSect="00C37DB8">
          <w:headerReference w:type="default" r:id="rId8"/>
          <w:footerReference w:type="default" r:id="rId9"/>
          <w:footerReference w:type="first" r:id="rId10"/>
          <w:pgSz w:w="11906" w:h="16838"/>
          <w:pgMar w:top="1134" w:right="1134" w:bottom="1134" w:left="1701" w:header="709" w:footer="709" w:gutter="0"/>
          <w:cols w:space="708"/>
          <w:docGrid w:linePitch="360"/>
        </w:sectPr>
      </w:pPr>
    </w:p>
    <w:p w14:paraId="0462BAEC" w14:textId="77777777" w:rsidR="00C032F9" w:rsidRDefault="00000000" w:rsidP="00C032F9">
      <w:pPr>
        <w:jc w:val="center"/>
        <w:rPr>
          <w:b/>
          <w:sz w:val="32"/>
          <w:szCs w:val="32"/>
          <w:lang w:val="lv-LV"/>
        </w:rPr>
      </w:pPr>
      <w:r w:rsidRPr="00FD4D28">
        <w:rPr>
          <w:b/>
          <w:sz w:val="32"/>
          <w:szCs w:val="32"/>
          <w:lang w:val="lv-LV"/>
        </w:rPr>
        <w:t>LĒMUMS</w:t>
      </w:r>
    </w:p>
    <w:p w14:paraId="5AA9A1A3" w14:textId="77777777" w:rsidR="00C032F9" w:rsidRPr="00C032F9" w:rsidRDefault="00000000" w:rsidP="00C032F9">
      <w:pPr>
        <w:jc w:val="center"/>
        <w:rPr>
          <w:szCs w:val="24"/>
          <w:lang w:val="lv-LV"/>
        </w:rPr>
      </w:pPr>
      <w:r w:rsidRPr="00C032F9">
        <w:rPr>
          <w:szCs w:val="24"/>
          <w:lang w:val="lv-LV"/>
        </w:rPr>
        <w:t>(PROTOKOLS Nr.</w:t>
      </w:r>
      <w:r w:rsidR="00F041AC">
        <w:rPr>
          <w:szCs w:val="24"/>
          <w:lang w:val="lv-LV"/>
        </w:rPr>
        <w:t>9</w:t>
      </w:r>
      <w:r w:rsidRPr="00C032F9">
        <w:rPr>
          <w:szCs w:val="24"/>
          <w:lang w:val="lv-LV"/>
        </w:rPr>
        <w:t>,</w:t>
      </w:r>
      <w:r w:rsidR="007E6E56">
        <w:rPr>
          <w:szCs w:val="24"/>
          <w:lang w:val="lv-LV"/>
        </w:rPr>
        <w:t xml:space="preserve"> </w:t>
      </w:r>
      <w:r w:rsidR="00F041AC">
        <w:rPr>
          <w:szCs w:val="24"/>
          <w:lang w:val="lv-LV"/>
        </w:rPr>
        <w:t>12</w:t>
      </w:r>
      <w:r w:rsidRPr="00C032F9">
        <w:rPr>
          <w:szCs w:val="24"/>
          <w:lang w:val="lv-LV"/>
        </w:rPr>
        <w:t>.punkts)</w:t>
      </w:r>
    </w:p>
    <w:p w14:paraId="38AAC301" w14:textId="77777777" w:rsidR="00C032F9" w:rsidRDefault="00000000" w:rsidP="00C032F9">
      <w:pPr>
        <w:jc w:val="center"/>
        <w:rPr>
          <w:szCs w:val="24"/>
          <w:lang w:val="lv-LV"/>
        </w:rPr>
      </w:pPr>
      <w:r w:rsidRPr="00C032F9">
        <w:rPr>
          <w:szCs w:val="24"/>
          <w:lang w:val="lv-LV"/>
        </w:rPr>
        <w:t xml:space="preserve">Talsos </w:t>
      </w:r>
    </w:p>
    <w:p w14:paraId="0A07E092" w14:textId="77777777" w:rsidR="00E03524" w:rsidRDefault="00E03524" w:rsidP="00E03524">
      <w:pPr>
        <w:rPr>
          <w:szCs w:val="24"/>
          <w:lang w:val="lv-LV"/>
        </w:rPr>
      </w:pPr>
    </w:p>
    <w:p w14:paraId="6B3F0765" w14:textId="77777777" w:rsidR="007D68B3" w:rsidRDefault="00000000" w:rsidP="007D68B3">
      <w:pPr>
        <w:rPr>
          <w:rFonts w:eastAsia="Calibri"/>
          <w:szCs w:val="24"/>
          <w:lang w:val="lv-LV"/>
        </w:rPr>
      </w:pPr>
      <w:r>
        <w:rPr>
          <w:rFonts w:eastAsia="Calibri"/>
          <w:szCs w:val="24"/>
          <w:lang w:val="lv-LV"/>
        </w:rPr>
        <w:t>29.02.2024</w:t>
      </w:r>
      <w:r w:rsidR="00EB0E49">
        <w:rPr>
          <w:rFonts w:eastAsia="Calibri"/>
          <w:szCs w:val="24"/>
          <w:lang w:val="lv-LV"/>
        </w:rPr>
        <w:t>.</w:t>
      </w:r>
      <w:r>
        <w:rPr>
          <w:rFonts w:eastAsia="Calibri"/>
          <w:szCs w:val="24"/>
          <w:lang w:val="lv-LV"/>
        </w:rPr>
        <w:t xml:space="preserve">   </w:t>
      </w:r>
      <w:r>
        <w:rPr>
          <w:rFonts w:eastAsia="Calibri"/>
          <w:szCs w:val="24"/>
          <w:lang w:val="lv-LV"/>
        </w:rPr>
        <w:tab/>
      </w:r>
      <w:r>
        <w:rPr>
          <w:rFonts w:eastAsia="Calibri"/>
          <w:szCs w:val="24"/>
          <w:lang w:val="lv-LV"/>
        </w:rPr>
        <w:tab/>
      </w:r>
      <w:r>
        <w:rPr>
          <w:rFonts w:eastAsia="Calibri"/>
          <w:szCs w:val="24"/>
          <w:lang w:val="lv-LV"/>
        </w:rPr>
        <w:tab/>
      </w:r>
      <w:r>
        <w:rPr>
          <w:rFonts w:eastAsia="Calibri"/>
          <w:szCs w:val="24"/>
          <w:lang w:val="lv-LV"/>
        </w:rPr>
        <w:tab/>
      </w:r>
      <w:r>
        <w:rPr>
          <w:rFonts w:eastAsia="Calibri"/>
          <w:szCs w:val="24"/>
          <w:lang w:val="lv-LV"/>
        </w:rPr>
        <w:tab/>
      </w:r>
      <w:r>
        <w:rPr>
          <w:rFonts w:eastAsia="Calibri"/>
          <w:szCs w:val="24"/>
          <w:lang w:val="lv-LV"/>
        </w:rPr>
        <w:tab/>
      </w:r>
      <w:r>
        <w:rPr>
          <w:rFonts w:eastAsia="Calibri"/>
          <w:szCs w:val="24"/>
          <w:lang w:val="lv-LV"/>
        </w:rPr>
        <w:tab/>
      </w:r>
      <w:r w:rsidR="00DF688E">
        <w:rPr>
          <w:rFonts w:eastAsia="Calibri"/>
          <w:szCs w:val="24"/>
          <w:lang w:val="lv-LV"/>
        </w:rPr>
        <w:tab/>
      </w:r>
      <w:r w:rsidR="00DF688E">
        <w:rPr>
          <w:rFonts w:eastAsia="Calibri"/>
          <w:szCs w:val="24"/>
          <w:lang w:val="lv-LV"/>
        </w:rPr>
        <w:tab/>
      </w:r>
      <w:r w:rsidR="00F041AC">
        <w:rPr>
          <w:rFonts w:eastAsia="Calibri"/>
          <w:szCs w:val="24"/>
          <w:lang w:val="lv-LV"/>
        </w:rPr>
        <w:t xml:space="preserve">                    </w:t>
      </w:r>
      <w:r>
        <w:rPr>
          <w:rFonts w:eastAsia="Calibri"/>
          <w:szCs w:val="24"/>
          <w:lang w:val="lv-LV"/>
        </w:rPr>
        <w:t xml:space="preserve">Nr. </w:t>
      </w:r>
      <w:r w:rsidR="00F041AC">
        <w:rPr>
          <w:rFonts w:eastAsia="Calibri"/>
          <w:szCs w:val="24"/>
          <w:lang w:val="lv-LV"/>
        </w:rPr>
        <w:t>49</w:t>
      </w:r>
    </w:p>
    <w:p w14:paraId="6C0B9D08" w14:textId="77777777" w:rsidR="00A26151" w:rsidRDefault="00A26151" w:rsidP="00E03524">
      <w:pPr>
        <w:rPr>
          <w:szCs w:val="24"/>
          <w:lang w:val="lv-LV"/>
        </w:rPr>
      </w:pPr>
    </w:p>
    <w:p w14:paraId="1494391D" w14:textId="77777777" w:rsidR="0056785D" w:rsidRPr="001E4E0F" w:rsidRDefault="00000000" w:rsidP="0056785D">
      <w:pPr>
        <w:jc w:val="both"/>
        <w:rPr>
          <w:rStyle w:val="markedcontent"/>
          <w:b/>
          <w:szCs w:val="24"/>
          <w:lang w:val="lv-LV"/>
        </w:rPr>
      </w:pPr>
      <w:r>
        <w:rPr>
          <w:b/>
          <w:lang w:val="lv-LV"/>
        </w:rPr>
        <w:t xml:space="preserve">Par Talsu novada pašvaldības </w:t>
      </w:r>
      <w:r>
        <w:rPr>
          <w:rStyle w:val="markedcontent"/>
          <w:b/>
          <w:szCs w:val="24"/>
          <w:lang w:val="lv-LV"/>
        </w:rPr>
        <w:t xml:space="preserve">pārstāvjiem </w:t>
      </w:r>
    </w:p>
    <w:p w14:paraId="155FD518" w14:textId="77777777" w:rsidR="0056785D" w:rsidRDefault="00000000" w:rsidP="0056785D">
      <w:pPr>
        <w:jc w:val="both"/>
        <w:rPr>
          <w:rStyle w:val="markedcontent"/>
          <w:b/>
          <w:szCs w:val="24"/>
          <w:lang w:val="lv-LV"/>
        </w:rPr>
      </w:pPr>
      <w:r>
        <w:rPr>
          <w:rStyle w:val="markedcontent"/>
          <w:b/>
          <w:szCs w:val="24"/>
          <w:lang w:val="lv-LV"/>
        </w:rPr>
        <w:t>Kurzemes plānošanas reģiona attīstības padomē</w:t>
      </w:r>
    </w:p>
    <w:p w14:paraId="187EBF1B" w14:textId="77777777" w:rsidR="0056785D" w:rsidRPr="001E4E0F" w:rsidRDefault="0056785D" w:rsidP="0056785D">
      <w:pPr>
        <w:rPr>
          <w:lang w:val="lv-LV"/>
        </w:rPr>
      </w:pPr>
    </w:p>
    <w:p w14:paraId="517629ED" w14:textId="77777777" w:rsidR="0056785D" w:rsidRDefault="00000000" w:rsidP="0056785D">
      <w:pPr>
        <w:pStyle w:val="Bezatstarpm1"/>
        <w:ind w:firstLine="720"/>
        <w:jc w:val="both"/>
      </w:pPr>
      <w:r>
        <w:t>Ņemot vērā izmaiņas Talsu novada domes vadībā, lai nodrošinātu Talsu novada pašvaldības pārstāvniecību Kurzemes plānošanas reģiona attīstības padomē, nepieciešams lemt par Talsu novada pašvaldības pārstāvniecību.</w:t>
      </w:r>
    </w:p>
    <w:p w14:paraId="3D334F00" w14:textId="77777777" w:rsidR="0056785D" w:rsidRDefault="00000000" w:rsidP="0056785D">
      <w:pPr>
        <w:overflowPunct/>
        <w:autoSpaceDE/>
        <w:adjustRightInd/>
        <w:ind w:firstLine="720"/>
        <w:jc w:val="both"/>
        <w:rPr>
          <w:szCs w:val="24"/>
          <w:lang w:val="lv-LV" w:eastAsia="lv-LV"/>
        </w:rPr>
      </w:pPr>
      <w:r>
        <w:rPr>
          <w:rStyle w:val="markedcontent"/>
          <w:szCs w:val="24"/>
          <w:lang w:val="lv-LV"/>
        </w:rPr>
        <w:t xml:space="preserve">Kurzemes plānošanas reģiona attīstības </w:t>
      </w:r>
      <w:r>
        <w:rPr>
          <w:lang w:val="lv-LV"/>
        </w:rPr>
        <w:t>padomes locekļa amatam un padomes locekļa vietnieka</w:t>
      </w:r>
      <w:r>
        <w:rPr>
          <w:szCs w:val="24"/>
          <w:lang w:val="lv-LV" w:eastAsia="lv-LV"/>
        </w:rPr>
        <w:t xml:space="preserve"> amatam ir noteikts valsts amatpersonas statuss, tāpēc nepieciešams lemt par </w:t>
      </w:r>
      <w:r>
        <w:rPr>
          <w:lang w:val="lv-LV"/>
        </w:rPr>
        <w:t>amatu savienošanas atļauju.</w:t>
      </w:r>
      <w:r>
        <w:rPr>
          <w:szCs w:val="24"/>
          <w:lang w:val="lv-LV" w:eastAsia="lv-LV"/>
        </w:rPr>
        <w:t xml:space="preserve"> </w:t>
      </w:r>
    </w:p>
    <w:p w14:paraId="746A8E09" w14:textId="77777777" w:rsidR="0056785D" w:rsidRDefault="00000000" w:rsidP="0056785D">
      <w:pPr>
        <w:overflowPunct/>
        <w:autoSpaceDE/>
        <w:adjustRightInd/>
        <w:ind w:firstLine="720"/>
        <w:jc w:val="both"/>
        <w:rPr>
          <w:szCs w:val="24"/>
          <w:lang w:val="lv-LV" w:eastAsia="lv-LV"/>
        </w:rPr>
      </w:pPr>
      <w:r>
        <w:rPr>
          <w:szCs w:val="24"/>
          <w:lang w:val="lv-LV" w:eastAsia="lv-LV"/>
        </w:rPr>
        <w:t>Saskaņā ar likuma “Par interešu konflikta novēršanu valsts amatpersonu darbībā” 7. panta ceturtās daļas 2. punkta b) apakšpunktu pašvaldības domes priekšsēdētājam un domes piekšsēdētāja vietniekam ir atļauts savienot valsts amatpersonas amatu tikai ar citu amatu publiskas personas institūcijā, ja to savienošana nerada interešu konfliktu un ir saņemta tās valsts amatpersonas vai koleģiālās institūcijas rakstveida atļauja, kura attiecīgo personu iecēlusi, ievēlējusi vai apstiprinājusi amatā.</w:t>
      </w:r>
    </w:p>
    <w:p w14:paraId="36D7E3B6" w14:textId="77777777" w:rsidR="0056785D" w:rsidRDefault="00000000" w:rsidP="0056785D">
      <w:pPr>
        <w:pStyle w:val="Bezatstarpm1"/>
        <w:ind w:firstLine="708"/>
        <w:jc w:val="both"/>
      </w:pPr>
      <w:r>
        <w:t xml:space="preserve">Pamatojoties uz </w:t>
      </w:r>
      <w:r>
        <w:rPr>
          <w:rStyle w:val="markedcontent"/>
          <w:szCs w:val="24"/>
        </w:rPr>
        <w:t>Reģionālās attīstības likuma 17. panta pirmo daļu,</w:t>
      </w:r>
      <w:r>
        <w:rPr>
          <w:rStyle w:val="markedcontent"/>
          <w:rFonts w:ascii="Arial" w:hAnsi="Arial" w:cs="Arial"/>
          <w:sz w:val="30"/>
          <w:szCs w:val="30"/>
        </w:rPr>
        <w:t xml:space="preserve"> </w:t>
      </w:r>
      <w:r>
        <w:rPr>
          <w:szCs w:val="24"/>
          <w:lang w:eastAsia="lv-LV"/>
        </w:rPr>
        <w:t>likuma “Par interešu konflikta novēršanu valsts amatpersonu darbībā” 7. panta ceturtās daļas 2. punkta b) apakšpunktu</w:t>
      </w:r>
      <w:r>
        <w:t xml:space="preserve">, </w:t>
      </w:r>
      <w:r w:rsidR="0051792A">
        <w:t>P</w:t>
      </w:r>
      <w:r>
        <w:t>ašvaldīb</w:t>
      </w:r>
      <w:r w:rsidR="0051792A">
        <w:t>u likuma</w:t>
      </w:r>
      <w:r>
        <w:t xml:space="preserve"> </w:t>
      </w:r>
      <w:r w:rsidR="0051792A">
        <w:t>10</w:t>
      </w:r>
      <w:r>
        <w:t xml:space="preserve">. panta pirmās daļas </w:t>
      </w:r>
      <w:r w:rsidR="00BD5C68">
        <w:t>13</w:t>
      </w:r>
      <w:r>
        <w:t xml:space="preserve">. punktu, </w:t>
      </w:r>
    </w:p>
    <w:p w14:paraId="13477B16" w14:textId="77777777" w:rsidR="0056785D" w:rsidRDefault="00000000" w:rsidP="0056785D">
      <w:pPr>
        <w:pStyle w:val="Bezatstarpm1"/>
        <w:ind w:firstLine="720"/>
        <w:jc w:val="both"/>
      </w:pPr>
      <w:r>
        <w:t xml:space="preserve"> </w:t>
      </w:r>
    </w:p>
    <w:p w14:paraId="3849B6C9" w14:textId="77777777" w:rsidR="0056785D" w:rsidRDefault="00000000" w:rsidP="0056785D">
      <w:pPr>
        <w:jc w:val="center"/>
        <w:rPr>
          <w:b/>
          <w:lang w:val="lv-LV"/>
        </w:rPr>
      </w:pPr>
      <w:r>
        <w:rPr>
          <w:b/>
          <w:lang w:val="lv-LV"/>
        </w:rPr>
        <w:t xml:space="preserve">Talsu novada </w:t>
      </w:r>
      <w:r w:rsidR="00F041AC">
        <w:rPr>
          <w:b/>
          <w:lang w:val="lv-LV"/>
        </w:rPr>
        <w:t xml:space="preserve">pašvaldības </w:t>
      </w:r>
      <w:r>
        <w:rPr>
          <w:b/>
          <w:lang w:val="lv-LV"/>
        </w:rPr>
        <w:t>dome nolemj:</w:t>
      </w:r>
    </w:p>
    <w:p w14:paraId="7EF614E8" w14:textId="77777777" w:rsidR="0056785D" w:rsidRDefault="00000000" w:rsidP="0056785D">
      <w:pPr>
        <w:jc w:val="both"/>
        <w:rPr>
          <w:lang w:val="lv-LV"/>
        </w:rPr>
      </w:pPr>
      <w:r>
        <w:rPr>
          <w:lang w:val="lv-LV"/>
        </w:rPr>
        <w:tab/>
      </w:r>
    </w:p>
    <w:p w14:paraId="418D0AF5" w14:textId="77777777" w:rsidR="0056785D" w:rsidRDefault="00000000" w:rsidP="0056785D">
      <w:pPr>
        <w:pStyle w:val="Bezatstarpm1"/>
        <w:numPr>
          <w:ilvl w:val="0"/>
          <w:numId w:val="4"/>
        </w:numPr>
        <w:jc w:val="both"/>
        <w:rPr>
          <w:rStyle w:val="markedcontent"/>
          <w:szCs w:val="24"/>
        </w:rPr>
      </w:pPr>
      <w:r>
        <w:t xml:space="preserve">Izvirzīt </w:t>
      </w:r>
      <w:r>
        <w:rPr>
          <w:rStyle w:val="markedcontent"/>
          <w:szCs w:val="24"/>
        </w:rPr>
        <w:t xml:space="preserve">Kurzemes plānošanas reģiona attīstības </w:t>
      </w:r>
      <w:r>
        <w:t>padomes locekļa amatam</w:t>
      </w:r>
      <w:r>
        <w:rPr>
          <w:rStyle w:val="markedcontent"/>
          <w:szCs w:val="24"/>
        </w:rPr>
        <w:t xml:space="preserve"> Talsu novada domes priekšsēdētāju Andi Āboliņu.</w:t>
      </w:r>
    </w:p>
    <w:p w14:paraId="5AEA2A73" w14:textId="77777777" w:rsidR="0056785D" w:rsidRDefault="00000000" w:rsidP="0056785D">
      <w:pPr>
        <w:pStyle w:val="Bezatstarpm1"/>
        <w:numPr>
          <w:ilvl w:val="0"/>
          <w:numId w:val="4"/>
        </w:numPr>
        <w:jc w:val="both"/>
        <w:rPr>
          <w:rStyle w:val="markedcontent"/>
          <w:szCs w:val="24"/>
        </w:rPr>
      </w:pPr>
      <w:r>
        <w:t>Izvirzīt Kurzemes plānošanas reģiona attīstības padomes locekļa vietnieka amatam</w:t>
      </w:r>
      <w:r>
        <w:rPr>
          <w:rStyle w:val="markedcontent"/>
          <w:szCs w:val="24"/>
        </w:rPr>
        <w:t xml:space="preserve"> ar tiesībām balsot pastāvīgā locekļa prombūtnes laikā Talsu novada domes priekšsēdētāja vietnieku tautsaimniecības jautājumos Sandru Pētersoni.</w:t>
      </w:r>
    </w:p>
    <w:p w14:paraId="646B68A0" w14:textId="77777777" w:rsidR="0056785D" w:rsidRDefault="00000000" w:rsidP="0056785D">
      <w:pPr>
        <w:pStyle w:val="Bezatstarpm1"/>
        <w:numPr>
          <w:ilvl w:val="0"/>
          <w:numId w:val="4"/>
        </w:numPr>
        <w:jc w:val="both"/>
      </w:pPr>
      <w:r>
        <w:rPr>
          <w:szCs w:val="24"/>
          <w:lang w:eastAsia="lv-LV"/>
        </w:rPr>
        <w:t>Atļaut Andi Āboliņu savienot Talsu novada domes priekšsēdētāja amatu ar Kurzemes plānošanas reģiona attīstības padomes locekļa amatu.</w:t>
      </w:r>
    </w:p>
    <w:p w14:paraId="07999CB8" w14:textId="77777777" w:rsidR="0056785D" w:rsidRPr="00F041AC" w:rsidRDefault="00000000" w:rsidP="00F041AC">
      <w:pPr>
        <w:pStyle w:val="Bezatstarpm1"/>
        <w:numPr>
          <w:ilvl w:val="0"/>
          <w:numId w:val="4"/>
        </w:numPr>
        <w:jc w:val="both"/>
        <w:rPr>
          <w:rStyle w:val="markedcontent"/>
          <w:szCs w:val="24"/>
        </w:rPr>
      </w:pPr>
      <w:r>
        <w:rPr>
          <w:szCs w:val="24"/>
          <w:lang w:eastAsia="lv-LV"/>
        </w:rPr>
        <w:t>Atļaut Sandrai Pētersonei savienot Talsu novada domes priekšsēdētāja vietnieka tautsaimniecības jautājumos amatu ar Kurzemes plānošanas reģiona attīstības padomes locekļa vietnieka amatu.</w:t>
      </w:r>
    </w:p>
    <w:p w14:paraId="2B1DE31C" w14:textId="77777777" w:rsidR="0056785D" w:rsidRDefault="00000000" w:rsidP="0056785D">
      <w:pPr>
        <w:pStyle w:val="Bezatstarpm1"/>
        <w:numPr>
          <w:ilvl w:val="0"/>
          <w:numId w:val="4"/>
        </w:numPr>
        <w:jc w:val="both"/>
        <w:rPr>
          <w:rStyle w:val="markedcontent"/>
          <w:szCs w:val="24"/>
        </w:rPr>
      </w:pPr>
      <w:r>
        <w:t xml:space="preserve">Atzīt par spēku zaudējušu Talsu novada domes </w:t>
      </w:r>
      <w:r>
        <w:rPr>
          <w:szCs w:val="24"/>
        </w:rPr>
        <w:t>2022. gada 24. novembrī lēmumu Nr. 590</w:t>
      </w:r>
      <w:r>
        <w:t xml:space="preserve"> “Par Talsu novada pašvaldības </w:t>
      </w:r>
      <w:r>
        <w:rPr>
          <w:rStyle w:val="markedcontent"/>
          <w:szCs w:val="24"/>
        </w:rPr>
        <w:t>pārstāvjiem Kurzemes plānošanas reģiona attīstības padomē”.</w:t>
      </w:r>
    </w:p>
    <w:p w14:paraId="349E7FB7" w14:textId="77777777" w:rsidR="0056785D" w:rsidRDefault="0056785D" w:rsidP="0056785D">
      <w:pPr>
        <w:pStyle w:val="Bezatstarpm1"/>
        <w:ind w:left="360"/>
        <w:jc w:val="both"/>
        <w:rPr>
          <w:rStyle w:val="markedcontent"/>
          <w:szCs w:val="24"/>
        </w:rPr>
      </w:pPr>
    </w:p>
    <w:p w14:paraId="3F966174" w14:textId="77777777" w:rsidR="0056785D" w:rsidRPr="00F041AC" w:rsidRDefault="00000000" w:rsidP="00F041AC">
      <w:pPr>
        <w:rPr>
          <w:rFonts w:eastAsia="TimesNewRoman"/>
          <w:szCs w:val="24"/>
          <w:lang w:val="lv-LV"/>
        </w:rPr>
      </w:pPr>
      <w:r>
        <w:rPr>
          <w:rFonts w:eastAsia="TimesNewRoman"/>
          <w:szCs w:val="24"/>
          <w:lang w:val="lv-LV"/>
        </w:rPr>
        <w:t xml:space="preserve">Domes priekšsēdētājs                                                                            </w:t>
      </w:r>
      <w:r>
        <w:rPr>
          <w:rFonts w:eastAsia="TimesNewRoman"/>
          <w:szCs w:val="24"/>
          <w:lang w:val="lv-LV"/>
        </w:rPr>
        <w:tab/>
        <w:t xml:space="preserve">              A. Āboliņš</w:t>
      </w:r>
    </w:p>
    <w:p w14:paraId="07256E0B" w14:textId="77777777" w:rsidR="0056785D" w:rsidRDefault="0056785D" w:rsidP="0056785D">
      <w:pPr>
        <w:rPr>
          <w:rFonts w:eastAsia="TimesNewRoman"/>
          <w:szCs w:val="24"/>
          <w:lang w:val="lv-LV"/>
        </w:rPr>
      </w:pPr>
    </w:p>
    <w:p w14:paraId="41FB59BD" w14:textId="77777777" w:rsidR="0056785D" w:rsidRDefault="0056785D" w:rsidP="0056785D">
      <w:pPr>
        <w:jc w:val="both"/>
        <w:rPr>
          <w:b/>
          <w:sz w:val="22"/>
          <w:szCs w:val="22"/>
          <w:lang w:val="lv-LV"/>
        </w:rPr>
      </w:pPr>
    </w:p>
    <w:p w14:paraId="62AE74E9" w14:textId="77777777" w:rsidR="0056785D" w:rsidRDefault="00000000" w:rsidP="0056785D">
      <w:pPr>
        <w:jc w:val="both"/>
        <w:rPr>
          <w:sz w:val="22"/>
          <w:szCs w:val="22"/>
          <w:lang w:val="lv-LV"/>
        </w:rPr>
      </w:pPr>
      <w:r>
        <w:rPr>
          <w:sz w:val="22"/>
          <w:szCs w:val="22"/>
          <w:lang w:val="lv-LV"/>
        </w:rPr>
        <w:t xml:space="preserve">Lorence </w:t>
      </w:r>
      <w:r w:rsidRPr="001E4E0F">
        <w:rPr>
          <w:color w:val="000000"/>
          <w:sz w:val="22"/>
          <w:szCs w:val="22"/>
          <w:lang w:val="lv-LV"/>
        </w:rPr>
        <w:t>25431316</w:t>
      </w:r>
    </w:p>
    <w:p w14:paraId="59C7F2E6" w14:textId="77777777" w:rsidR="0056785D" w:rsidRDefault="00000000" w:rsidP="0056785D">
      <w:pPr>
        <w:jc w:val="both"/>
        <w:rPr>
          <w:sz w:val="22"/>
          <w:szCs w:val="22"/>
          <w:lang w:val="lv-LV"/>
        </w:rPr>
      </w:pPr>
      <w:r>
        <w:rPr>
          <w:sz w:val="22"/>
          <w:szCs w:val="22"/>
          <w:lang w:val="lv-LV"/>
        </w:rPr>
        <w:t>aija.lorence@talsi.lv</w:t>
      </w:r>
    </w:p>
    <w:p w14:paraId="66BE3CBE" w14:textId="77777777" w:rsidR="0056785D" w:rsidRDefault="0056785D" w:rsidP="0056785D">
      <w:pPr>
        <w:jc w:val="both"/>
        <w:rPr>
          <w:b/>
          <w:sz w:val="22"/>
          <w:szCs w:val="22"/>
          <w:lang w:val="lv-LV"/>
        </w:rPr>
      </w:pPr>
    </w:p>
    <w:p w14:paraId="2B2D2109" w14:textId="77777777" w:rsidR="00BD354D" w:rsidRDefault="00BD354D" w:rsidP="0056785D">
      <w:pPr>
        <w:jc w:val="both"/>
        <w:rPr>
          <w:b/>
          <w:sz w:val="22"/>
          <w:szCs w:val="22"/>
          <w:lang w:val="lv-LV"/>
        </w:rPr>
      </w:pPr>
    </w:p>
    <w:p w14:paraId="7D593234" w14:textId="77777777" w:rsidR="0056785D" w:rsidRDefault="00000000" w:rsidP="0056785D">
      <w:pPr>
        <w:jc w:val="both"/>
        <w:rPr>
          <w:sz w:val="22"/>
          <w:szCs w:val="22"/>
          <w:lang w:val="lv-LV"/>
        </w:rPr>
      </w:pPr>
      <w:r>
        <w:rPr>
          <w:sz w:val="22"/>
          <w:szCs w:val="22"/>
          <w:lang w:val="lv-LV"/>
        </w:rPr>
        <w:t xml:space="preserve">Lēmumu nosūtīt: </w:t>
      </w:r>
    </w:p>
    <w:p w14:paraId="61E7F039" w14:textId="77777777" w:rsidR="0056785D" w:rsidRDefault="00000000" w:rsidP="0056785D">
      <w:pPr>
        <w:pStyle w:val="Sarakstarindkopa"/>
        <w:numPr>
          <w:ilvl w:val="0"/>
          <w:numId w:val="5"/>
        </w:numPr>
        <w:overflowPunct/>
        <w:autoSpaceDE/>
        <w:adjustRightInd/>
        <w:textAlignment w:val="auto"/>
        <w:rPr>
          <w:sz w:val="22"/>
          <w:szCs w:val="22"/>
          <w:lang w:val="lv-LV"/>
        </w:rPr>
      </w:pPr>
      <w:r>
        <w:rPr>
          <w:sz w:val="22"/>
          <w:szCs w:val="22"/>
          <w:lang w:val="lv-LV"/>
        </w:rPr>
        <w:t>Evai Kārkliņai;</w:t>
      </w:r>
    </w:p>
    <w:p w14:paraId="19F793F3" w14:textId="77777777" w:rsidR="0056785D" w:rsidRDefault="00000000" w:rsidP="0056785D">
      <w:pPr>
        <w:pStyle w:val="Sarakstarindkopa"/>
        <w:numPr>
          <w:ilvl w:val="0"/>
          <w:numId w:val="5"/>
        </w:numPr>
        <w:overflowPunct/>
        <w:autoSpaceDE/>
        <w:adjustRightInd/>
        <w:textAlignment w:val="auto"/>
        <w:rPr>
          <w:sz w:val="22"/>
          <w:szCs w:val="22"/>
          <w:lang w:val="lv-LV"/>
        </w:rPr>
      </w:pPr>
      <w:r>
        <w:rPr>
          <w:sz w:val="22"/>
          <w:szCs w:val="22"/>
          <w:lang w:val="lv-LV"/>
        </w:rPr>
        <w:t>Aldim Pinkenam;</w:t>
      </w:r>
    </w:p>
    <w:p w14:paraId="49F39191" w14:textId="77777777" w:rsidR="0056785D" w:rsidRDefault="00000000" w:rsidP="0056785D">
      <w:pPr>
        <w:pStyle w:val="Sarakstarindkopa"/>
        <w:numPr>
          <w:ilvl w:val="0"/>
          <w:numId w:val="5"/>
        </w:numPr>
        <w:overflowPunct/>
        <w:autoSpaceDE/>
        <w:adjustRightInd/>
        <w:textAlignment w:val="auto"/>
        <w:rPr>
          <w:sz w:val="22"/>
          <w:szCs w:val="22"/>
          <w:lang w:val="lv-LV"/>
        </w:rPr>
      </w:pPr>
      <w:r>
        <w:rPr>
          <w:sz w:val="22"/>
          <w:szCs w:val="22"/>
          <w:lang w:val="lv-LV"/>
        </w:rPr>
        <w:t>Sandrai Pētersonei;</w:t>
      </w:r>
    </w:p>
    <w:p w14:paraId="20243BAC" w14:textId="77777777" w:rsidR="0056785D" w:rsidRDefault="00000000" w:rsidP="0056785D">
      <w:pPr>
        <w:pStyle w:val="Sarakstarindkopa"/>
        <w:numPr>
          <w:ilvl w:val="0"/>
          <w:numId w:val="5"/>
        </w:numPr>
        <w:overflowPunct/>
        <w:autoSpaceDE/>
        <w:adjustRightInd/>
        <w:textAlignment w:val="auto"/>
        <w:rPr>
          <w:sz w:val="22"/>
          <w:szCs w:val="22"/>
          <w:lang w:val="lv-LV"/>
        </w:rPr>
      </w:pPr>
      <w:r>
        <w:rPr>
          <w:sz w:val="22"/>
          <w:szCs w:val="22"/>
          <w:lang w:val="lv-LV"/>
        </w:rPr>
        <w:t>Andim Āboliņam;</w:t>
      </w:r>
    </w:p>
    <w:p w14:paraId="291200B7" w14:textId="77777777" w:rsidR="0056785D" w:rsidRDefault="00000000" w:rsidP="0056785D">
      <w:pPr>
        <w:pStyle w:val="Bezatstarpm1"/>
        <w:numPr>
          <w:ilvl w:val="0"/>
          <w:numId w:val="5"/>
        </w:numPr>
        <w:jc w:val="both"/>
        <w:rPr>
          <w:sz w:val="22"/>
        </w:rPr>
      </w:pPr>
      <w:r>
        <w:rPr>
          <w:sz w:val="22"/>
        </w:rPr>
        <w:t>Kurzemes plānošanas reģiona attīstības padomei;</w:t>
      </w:r>
    </w:p>
    <w:p w14:paraId="32B22E0B" w14:textId="77777777" w:rsidR="0056785D" w:rsidRDefault="00000000" w:rsidP="0056785D">
      <w:pPr>
        <w:pStyle w:val="Bezatstarpm1"/>
        <w:numPr>
          <w:ilvl w:val="0"/>
          <w:numId w:val="5"/>
        </w:numPr>
        <w:jc w:val="both"/>
        <w:rPr>
          <w:sz w:val="22"/>
        </w:rPr>
      </w:pPr>
      <w:r>
        <w:rPr>
          <w:sz w:val="22"/>
        </w:rPr>
        <w:t>Personāla vadības nodaļai.</w:t>
      </w:r>
    </w:p>
    <w:p w14:paraId="789D335C" w14:textId="77777777" w:rsidR="0056785D" w:rsidRDefault="0056785D" w:rsidP="0056785D">
      <w:pPr>
        <w:overflowPunct/>
        <w:autoSpaceDE/>
        <w:adjustRightInd/>
        <w:rPr>
          <w:sz w:val="22"/>
          <w:szCs w:val="22"/>
          <w:lang w:val="lv-LV"/>
        </w:rPr>
      </w:pPr>
    </w:p>
    <w:p w14:paraId="41C848AF" w14:textId="77777777" w:rsidR="008705C7" w:rsidRPr="008705C7" w:rsidRDefault="008705C7" w:rsidP="00E03524">
      <w:pPr>
        <w:rPr>
          <w:color w:val="000000"/>
          <w:szCs w:val="24"/>
          <w:lang w:val="lv-LV"/>
        </w:rPr>
      </w:pPr>
    </w:p>
    <w:sectPr w:rsidR="008705C7" w:rsidRPr="008705C7" w:rsidSect="00C37DB8">
      <w:type w:val="continuous"/>
      <w:pgSz w:w="11906" w:h="16838"/>
      <w:pgMar w:top="567" w:right="1134" w:bottom="709"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FB30" w14:textId="77777777" w:rsidR="00C37DB8" w:rsidRDefault="00C37DB8">
      <w:r>
        <w:separator/>
      </w:r>
    </w:p>
  </w:endnote>
  <w:endnote w:type="continuationSeparator" w:id="0">
    <w:p w14:paraId="37A84C44" w14:textId="77777777" w:rsidR="00C37DB8" w:rsidRDefault="00C3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55D7" w14:textId="77777777" w:rsidR="00820B61" w:rsidRDefault="00000000">
    <w:pPr>
      <w:jc w:val="center"/>
    </w:pPr>
    <w:r>
      <w:rPr>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7181" w14:textId="77777777" w:rsidR="00820B61" w:rsidRDefault="00000000">
    <w:pPr>
      <w:jc w:val="center"/>
    </w:pPr>
    <w:r>
      <w:rPr>
        <w:sz w:val="20"/>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D166" w14:textId="77777777" w:rsidR="00C37DB8" w:rsidRDefault="00C37DB8">
      <w:r>
        <w:separator/>
      </w:r>
    </w:p>
  </w:footnote>
  <w:footnote w:type="continuationSeparator" w:id="0">
    <w:p w14:paraId="280290B1" w14:textId="77777777" w:rsidR="00C37DB8" w:rsidRDefault="00C3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47BE" w14:textId="77777777" w:rsidR="008705C7" w:rsidRDefault="008705C7" w:rsidP="008705C7">
    <w:pPr>
      <w:pStyle w:val="Galvene"/>
      <w:jc w:val="right"/>
    </w:pPr>
  </w:p>
  <w:p w14:paraId="1A140B0F" w14:textId="77777777" w:rsidR="008705C7" w:rsidRDefault="008705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79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160778"/>
    <w:multiLevelType w:val="hybridMultilevel"/>
    <w:tmpl w:val="D542FF36"/>
    <w:lvl w:ilvl="0" w:tplc="CC067AB8">
      <w:start w:val="1"/>
      <w:numFmt w:val="decimal"/>
      <w:lvlText w:val="%1."/>
      <w:lvlJc w:val="left"/>
      <w:pPr>
        <w:ind w:left="720" w:hanging="360"/>
      </w:pPr>
    </w:lvl>
    <w:lvl w:ilvl="1" w:tplc="4580C57C">
      <w:start w:val="1"/>
      <w:numFmt w:val="lowerLetter"/>
      <w:lvlText w:val="%2."/>
      <w:lvlJc w:val="left"/>
      <w:pPr>
        <w:ind w:left="1440" w:hanging="360"/>
      </w:pPr>
    </w:lvl>
    <w:lvl w:ilvl="2" w:tplc="B7C4702C">
      <w:start w:val="1"/>
      <w:numFmt w:val="lowerRoman"/>
      <w:lvlText w:val="%3."/>
      <w:lvlJc w:val="right"/>
      <w:pPr>
        <w:ind w:left="2160" w:hanging="180"/>
      </w:pPr>
    </w:lvl>
    <w:lvl w:ilvl="3" w:tplc="E46EEF50">
      <w:start w:val="1"/>
      <w:numFmt w:val="decimal"/>
      <w:lvlText w:val="%4."/>
      <w:lvlJc w:val="left"/>
      <w:pPr>
        <w:ind w:left="2880" w:hanging="360"/>
      </w:pPr>
    </w:lvl>
    <w:lvl w:ilvl="4" w:tplc="5922D460">
      <w:start w:val="1"/>
      <w:numFmt w:val="lowerLetter"/>
      <w:lvlText w:val="%5."/>
      <w:lvlJc w:val="left"/>
      <w:pPr>
        <w:ind w:left="3600" w:hanging="360"/>
      </w:pPr>
    </w:lvl>
    <w:lvl w:ilvl="5" w:tplc="0BA05110">
      <w:start w:val="1"/>
      <w:numFmt w:val="lowerRoman"/>
      <w:lvlText w:val="%6."/>
      <w:lvlJc w:val="right"/>
      <w:pPr>
        <w:ind w:left="4320" w:hanging="180"/>
      </w:pPr>
    </w:lvl>
    <w:lvl w:ilvl="6" w:tplc="3F0034C0">
      <w:start w:val="1"/>
      <w:numFmt w:val="decimal"/>
      <w:lvlText w:val="%7."/>
      <w:lvlJc w:val="left"/>
      <w:pPr>
        <w:ind w:left="5040" w:hanging="360"/>
      </w:pPr>
    </w:lvl>
    <w:lvl w:ilvl="7" w:tplc="1D3E514E">
      <w:start w:val="1"/>
      <w:numFmt w:val="lowerLetter"/>
      <w:lvlText w:val="%8."/>
      <w:lvlJc w:val="left"/>
      <w:pPr>
        <w:ind w:left="5760" w:hanging="360"/>
      </w:pPr>
    </w:lvl>
    <w:lvl w:ilvl="8" w:tplc="8D4AD6DE">
      <w:start w:val="1"/>
      <w:numFmt w:val="lowerRoman"/>
      <w:lvlText w:val="%9."/>
      <w:lvlJc w:val="right"/>
      <w:pPr>
        <w:ind w:left="6480" w:hanging="180"/>
      </w:pPr>
    </w:lvl>
  </w:abstractNum>
  <w:abstractNum w:abstractNumId="2" w15:restartNumberingAfterBreak="0">
    <w:nsid w:val="648A460D"/>
    <w:multiLevelType w:val="hybridMultilevel"/>
    <w:tmpl w:val="67A8023A"/>
    <w:lvl w:ilvl="0" w:tplc="5908E526">
      <w:start w:val="1"/>
      <w:numFmt w:val="decimal"/>
      <w:lvlText w:val="%1)"/>
      <w:lvlJc w:val="left"/>
      <w:pPr>
        <w:ind w:left="720" w:hanging="360"/>
      </w:pPr>
      <w:rPr>
        <w:rFonts w:hint="default"/>
      </w:rPr>
    </w:lvl>
    <w:lvl w:ilvl="1" w:tplc="6A9EB524" w:tentative="1">
      <w:start w:val="1"/>
      <w:numFmt w:val="lowerLetter"/>
      <w:lvlText w:val="%2."/>
      <w:lvlJc w:val="left"/>
      <w:pPr>
        <w:ind w:left="1440" w:hanging="360"/>
      </w:pPr>
    </w:lvl>
    <w:lvl w:ilvl="2" w:tplc="969ED4B8" w:tentative="1">
      <w:start w:val="1"/>
      <w:numFmt w:val="lowerRoman"/>
      <w:lvlText w:val="%3."/>
      <w:lvlJc w:val="right"/>
      <w:pPr>
        <w:ind w:left="2160" w:hanging="180"/>
      </w:pPr>
    </w:lvl>
    <w:lvl w:ilvl="3" w:tplc="29143240" w:tentative="1">
      <w:start w:val="1"/>
      <w:numFmt w:val="decimal"/>
      <w:lvlText w:val="%4."/>
      <w:lvlJc w:val="left"/>
      <w:pPr>
        <w:ind w:left="2880" w:hanging="360"/>
      </w:pPr>
    </w:lvl>
    <w:lvl w:ilvl="4" w:tplc="33CA2010" w:tentative="1">
      <w:start w:val="1"/>
      <w:numFmt w:val="lowerLetter"/>
      <w:lvlText w:val="%5."/>
      <w:lvlJc w:val="left"/>
      <w:pPr>
        <w:ind w:left="3600" w:hanging="360"/>
      </w:pPr>
    </w:lvl>
    <w:lvl w:ilvl="5" w:tplc="7730E86E" w:tentative="1">
      <w:start w:val="1"/>
      <w:numFmt w:val="lowerRoman"/>
      <w:lvlText w:val="%6."/>
      <w:lvlJc w:val="right"/>
      <w:pPr>
        <w:ind w:left="4320" w:hanging="180"/>
      </w:pPr>
    </w:lvl>
    <w:lvl w:ilvl="6" w:tplc="83500554" w:tentative="1">
      <w:start w:val="1"/>
      <w:numFmt w:val="decimal"/>
      <w:lvlText w:val="%7."/>
      <w:lvlJc w:val="left"/>
      <w:pPr>
        <w:ind w:left="5040" w:hanging="360"/>
      </w:pPr>
    </w:lvl>
    <w:lvl w:ilvl="7" w:tplc="CD50FECE" w:tentative="1">
      <w:start w:val="1"/>
      <w:numFmt w:val="lowerLetter"/>
      <w:lvlText w:val="%8."/>
      <w:lvlJc w:val="left"/>
      <w:pPr>
        <w:ind w:left="5760" w:hanging="360"/>
      </w:pPr>
    </w:lvl>
    <w:lvl w:ilvl="8" w:tplc="DB9C9748" w:tentative="1">
      <w:start w:val="1"/>
      <w:numFmt w:val="lowerRoman"/>
      <w:lvlText w:val="%9."/>
      <w:lvlJc w:val="right"/>
      <w:pPr>
        <w:ind w:left="6480" w:hanging="180"/>
      </w:pPr>
    </w:lvl>
  </w:abstractNum>
  <w:abstractNum w:abstractNumId="3" w15:restartNumberingAfterBreak="0">
    <w:nsid w:val="70A70C9B"/>
    <w:multiLevelType w:val="hybridMultilevel"/>
    <w:tmpl w:val="283AAFAC"/>
    <w:lvl w:ilvl="0" w:tplc="3C864C1E">
      <w:start w:val="1"/>
      <w:numFmt w:val="decimal"/>
      <w:lvlText w:val="%1)"/>
      <w:lvlJc w:val="left"/>
      <w:pPr>
        <w:ind w:left="720" w:hanging="360"/>
      </w:pPr>
    </w:lvl>
    <w:lvl w:ilvl="1" w:tplc="7B1A112E">
      <w:start w:val="1"/>
      <w:numFmt w:val="lowerLetter"/>
      <w:lvlText w:val="%2."/>
      <w:lvlJc w:val="left"/>
      <w:pPr>
        <w:ind w:left="1440" w:hanging="360"/>
      </w:pPr>
    </w:lvl>
    <w:lvl w:ilvl="2" w:tplc="655CDE82">
      <w:start w:val="1"/>
      <w:numFmt w:val="lowerRoman"/>
      <w:lvlText w:val="%3."/>
      <w:lvlJc w:val="right"/>
      <w:pPr>
        <w:ind w:left="2160" w:hanging="180"/>
      </w:pPr>
    </w:lvl>
    <w:lvl w:ilvl="3" w:tplc="BFF81D5E">
      <w:start w:val="1"/>
      <w:numFmt w:val="decimal"/>
      <w:lvlText w:val="%4."/>
      <w:lvlJc w:val="left"/>
      <w:pPr>
        <w:ind w:left="2880" w:hanging="360"/>
      </w:pPr>
    </w:lvl>
    <w:lvl w:ilvl="4" w:tplc="16B8E9A0">
      <w:start w:val="1"/>
      <w:numFmt w:val="lowerLetter"/>
      <w:lvlText w:val="%5."/>
      <w:lvlJc w:val="left"/>
      <w:pPr>
        <w:ind w:left="3600" w:hanging="360"/>
      </w:pPr>
    </w:lvl>
    <w:lvl w:ilvl="5" w:tplc="3E165978">
      <w:start w:val="1"/>
      <w:numFmt w:val="lowerRoman"/>
      <w:lvlText w:val="%6."/>
      <w:lvlJc w:val="right"/>
      <w:pPr>
        <w:ind w:left="4320" w:hanging="180"/>
      </w:pPr>
    </w:lvl>
    <w:lvl w:ilvl="6" w:tplc="B49EC334">
      <w:start w:val="1"/>
      <w:numFmt w:val="decimal"/>
      <w:lvlText w:val="%7."/>
      <w:lvlJc w:val="left"/>
      <w:pPr>
        <w:ind w:left="5040" w:hanging="360"/>
      </w:pPr>
    </w:lvl>
    <w:lvl w:ilvl="7" w:tplc="28E43FDC">
      <w:start w:val="1"/>
      <w:numFmt w:val="lowerLetter"/>
      <w:lvlText w:val="%8."/>
      <w:lvlJc w:val="left"/>
      <w:pPr>
        <w:ind w:left="5760" w:hanging="360"/>
      </w:pPr>
    </w:lvl>
    <w:lvl w:ilvl="8" w:tplc="2BF0E7B6">
      <w:start w:val="1"/>
      <w:numFmt w:val="lowerRoman"/>
      <w:lvlText w:val="%9."/>
      <w:lvlJc w:val="right"/>
      <w:pPr>
        <w:ind w:left="6480" w:hanging="180"/>
      </w:pPr>
    </w:lvl>
  </w:abstractNum>
  <w:abstractNum w:abstractNumId="4" w15:restartNumberingAfterBreak="0">
    <w:nsid w:val="784F4C86"/>
    <w:multiLevelType w:val="hybridMultilevel"/>
    <w:tmpl w:val="F11C3E54"/>
    <w:lvl w:ilvl="0" w:tplc="B882C73E">
      <w:start w:val="1"/>
      <w:numFmt w:val="decimal"/>
      <w:lvlText w:val="%1)"/>
      <w:lvlJc w:val="left"/>
      <w:pPr>
        <w:ind w:left="720" w:hanging="360"/>
      </w:pPr>
      <w:rPr>
        <w:rFonts w:hint="default"/>
      </w:rPr>
    </w:lvl>
    <w:lvl w:ilvl="1" w:tplc="3F842D3A" w:tentative="1">
      <w:start w:val="1"/>
      <w:numFmt w:val="lowerLetter"/>
      <w:lvlText w:val="%2."/>
      <w:lvlJc w:val="left"/>
      <w:pPr>
        <w:ind w:left="1440" w:hanging="360"/>
      </w:pPr>
    </w:lvl>
    <w:lvl w:ilvl="2" w:tplc="6EF2D80E" w:tentative="1">
      <w:start w:val="1"/>
      <w:numFmt w:val="lowerRoman"/>
      <w:lvlText w:val="%3."/>
      <w:lvlJc w:val="right"/>
      <w:pPr>
        <w:ind w:left="2160" w:hanging="180"/>
      </w:pPr>
    </w:lvl>
    <w:lvl w:ilvl="3" w:tplc="42F646EA" w:tentative="1">
      <w:start w:val="1"/>
      <w:numFmt w:val="decimal"/>
      <w:lvlText w:val="%4."/>
      <w:lvlJc w:val="left"/>
      <w:pPr>
        <w:ind w:left="2880" w:hanging="360"/>
      </w:pPr>
    </w:lvl>
    <w:lvl w:ilvl="4" w:tplc="02024786" w:tentative="1">
      <w:start w:val="1"/>
      <w:numFmt w:val="lowerLetter"/>
      <w:lvlText w:val="%5."/>
      <w:lvlJc w:val="left"/>
      <w:pPr>
        <w:ind w:left="3600" w:hanging="360"/>
      </w:pPr>
    </w:lvl>
    <w:lvl w:ilvl="5" w:tplc="3E140D5A" w:tentative="1">
      <w:start w:val="1"/>
      <w:numFmt w:val="lowerRoman"/>
      <w:lvlText w:val="%6."/>
      <w:lvlJc w:val="right"/>
      <w:pPr>
        <w:ind w:left="4320" w:hanging="180"/>
      </w:pPr>
    </w:lvl>
    <w:lvl w:ilvl="6" w:tplc="B8DC8086" w:tentative="1">
      <w:start w:val="1"/>
      <w:numFmt w:val="decimal"/>
      <w:lvlText w:val="%7."/>
      <w:lvlJc w:val="left"/>
      <w:pPr>
        <w:ind w:left="5040" w:hanging="360"/>
      </w:pPr>
    </w:lvl>
    <w:lvl w:ilvl="7" w:tplc="30929C8C" w:tentative="1">
      <w:start w:val="1"/>
      <w:numFmt w:val="lowerLetter"/>
      <w:lvlText w:val="%8."/>
      <w:lvlJc w:val="left"/>
      <w:pPr>
        <w:ind w:left="5760" w:hanging="360"/>
      </w:pPr>
    </w:lvl>
    <w:lvl w:ilvl="8" w:tplc="510CD136" w:tentative="1">
      <w:start w:val="1"/>
      <w:numFmt w:val="lowerRoman"/>
      <w:lvlText w:val="%9."/>
      <w:lvlJc w:val="right"/>
      <w:pPr>
        <w:ind w:left="6480" w:hanging="180"/>
      </w:pPr>
    </w:lvl>
  </w:abstractNum>
  <w:num w:numId="1" w16cid:durableId="256714911">
    <w:abstractNumId w:val="4"/>
  </w:num>
  <w:num w:numId="2" w16cid:durableId="397018780">
    <w:abstractNumId w:val="0"/>
  </w:num>
  <w:num w:numId="3" w16cid:durableId="1755741868">
    <w:abstractNumId w:val="2"/>
  </w:num>
  <w:num w:numId="4" w16cid:durableId="864368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74176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1E"/>
    <w:rsid w:val="00023AB3"/>
    <w:rsid w:val="000C6FCB"/>
    <w:rsid w:val="00105509"/>
    <w:rsid w:val="00124A67"/>
    <w:rsid w:val="00143F83"/>
    <w:rsid w:val="00185677"/>
    <w:rsid w:val="001E4E0F"/>
    <w:rsid w:val="001E79D0"/>
    <w:rsid w:val="00202D36"/>
    <w:rsid w:val="00230463"/>
    <w:rsid w:val="00233419"/>
    <w:rsid w:val="002602F5"/>
    <w:rsid w:val="0027644D"/>
    <w:rsid w:val="002774EA"/>
    <w:rsid w:val="00283FD0"/>
    <w:rsid w:val="00284D68"/>
    <w:rsid w:val="0034375D"/>
    <w:rsid w:val="00374843"/>
    <w:rsid w:val="00384D3F"/>
    <w:rsid w:val="003A7A7F"/>
    <w:rsid w:val="003C4E0A"/>
    <w:rsid w:val="00442A62"/>
    <w:rsid w:val="00462812"/>
    <w:rsid w:val="00491BA9"/>
    <w:rsid w:val="004A51EA"/>
    <w:rsid w:val="004B4978"/>
    <w:rsid w:val="004D0034"/>
    <w:rsid w:val="004E5A12"/>
    <w:rsid w:val="00502793"/>
    <w:rsid w:val="0051642F"/>
    <w:rsid w:val="0051792A"/>
    <w:rsid w:val="0056785D"/>
    <w:rsid w:val="0058146E"/>
    <w:rsid w:val="005C45D3"/>
    <w:rsid w:val="00604B13"/>
    <w:rsid w:val="00616C32"/>
    <w:rsid w:val="006438F9"/>
    <w:rsid w:val="00661A01"/>
    <w:rsid w:val="006803E3"/>
    <w:rsid w:val="006A03BA"/>
    <w:rsid w:val="006D3393"/>
    <w:rsid w:val="006F361D"/>
    <w:rsid w:val="006F42BD"/>
    <w:rsid w:val="00735341"/>
    <w:rsid w:val="00784B00"/>
    <w:rsid w:val="00794334"/>
    <w:rsid w:val="007D68B3"/>
    <w:rsid w:val="007E5FB3"/>
    <w:rsid w:val="007E6E56"/>
    <w:rsid w:val="007F6A4F"/>
    <w:rsid w:val="00820B61"/>
    <w:rsid w:val="0083699E"/>
    <w:rsid w:val="00854E44"/>
    <w:rsid w:val="008705C7"/>
    <w:rsid w:val="0087717B"/>
    <w:rsid w:val="008A0CD3"/>
    <w:rsid w:val="008A41D7"/>
    <w:rsid w:val="008A473D"/>
    <w:rsid w:val="00970200"/>
    <w:rsid w:val="00984DAF"/>
    <w:rsid w:val="00997346"/>
    <w:rsid w:val="00A26151"/>
    <w:rsid w:val="00A32284"/>
    <w:rsid w:val="00A47809"/>
    <w:rsid w:val="00A97936"/>
    <w:rsid w:val="00AC4070"/>
    <w:rsid w:val="00B04902"/>
    <w:rsid w:val="00B748F4"/>
    <w:rsid w:val="00B9692C"/>
    <w:rsid w:val="00BA58D8"/>
    <w:rsid w:val="00BB2D5A"/>
    <w:rsid w:val="00BB59EF"/>
    <w:rsid w:val="00BD354D"/>
    <w:rsid w:val="00BD5C68"/>
    <w:rsid w:val="00BF47F5"/>
    <w:rsid w:val="00C032F9"/>
    <w:rsid w:val="00C21F32"/>
    <w:rsid w:val="00C238AF"/>
    <w:rsid w:val="00C37DB8"/>
    <w:rsid w:val="00C62509"/>
    <w:rsid w:val="00C6540C"/>
    <w:rsid w:val="00C72B46"/>
    <w:rsid w:val="00C90DC3"/>
    <w:rsid w:val="00CA5576"/>
    <w:rsid w:val="00CB32E3"/>
    <w:rsid w:val="00CC1565"/>
    <w:rsid w:val="00D03661"/>
    <w:rsid w:val="00D07D75"/>
    <w:rsid w:val="00D1263D"/>
    <w:rsid w:val="00D24BBD"/>
    <w:rsid w:val="00D25D34"/>
    <w:rsid w:val="00D30513"/>
    <w:rsid w:val="00D41C19"/>
    <w:rsid w:val="00D83A29"/>
    <w:rsid w:val="00DC32C0"/>
    <w:rsid w:val="00DD311E"/>
    <w:rsid w:val="00DE6D74"/>
    <w:rsid w:val="00DF688E"/>
    <w:rsid w:val="00E03524"/>
    <w:rsid w:val="00E07306"/>
    <w:rsid w:val="00E247A5"/>
    <w:rsid w:val="00E47998"/>
    <w:rsid w:val="00E611E9"/>
    <w:rsid w:val="00E669A3"/>
    <w:rsid w:val="00E77495"/>
    <w:rsid w:val="00EB0E49"/>
    <w:rsid w:val="00EB3837"/>
    <w:rsid w:val="00EF36F2"/>
    <w:rsid w:val="00F041AC"/>
    <w:rsid w:val="00F41953"/>
    <w:rsid w:val="00F61FA7"/>
    <w:rsid w:val="00FB21AC"/>
    <w:rsid w:val="00FD4D28"/>
    <w:rsid w:val="00FF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3B52A"/>
  <w15:chartTrackingRefBased/>
  <w15:docId w15:val="{E114B3F7-C112-4B19-9097-95C0B074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D311E"/>
    <w:pPr>
      <w:overflowPunct w:val="0"/>
      <w:autoSpaceDE w:val="0"/>
      <w:autoSpaceDN w:val="0"/>
      <w:adjustRightInd w:val="0"/>
      <w:textAlignment w:val="baseline"/>
    </w:pPr>
    <w:rPr>
      <w:rFonts w:eastAsia="Times New Roman"/>
      <w:sz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94334"/>
    <w:rPr>
      <w:color w:val="0000FF"/>
      <w:u w:val="single"/>
    </w:rPr>
  </w:style>
  <w:style w:type="paragraph" w:styleId="Balonteksts">
    <w:name w:val="Balloon Text"/>
    <w:basedOn w:val="Parasts"/>
    <w:link w:val="BalontekstsRakstz"/>
    <w:rsid w:val="00BB59EF"/>
    <w:rPr>
      <w:rFonts w:ascii="Segoe UI" w:hAnsi="Segoe UI" w:cs="Segoe UI"/>
      <w:sz w:val="18"/>
      <w:szCs w:val="18"/>
    </w:rPr>
  </w:style>
  <w:style w:type="character" w:customStyle="1" w:styleId="BalontekstsRakstz">
    <w:name w:val="Balonteksts Rakstz."/>
    <w:link w:val="Balonteksts"/>
    <w:rsid w:val="00BB59EF"/>
    <w:rPr>
      <w:rFonts w:ascii="Segoe UI" w:eastAsia="Times New Roman" w:hAnsi="Segoe UI" w:cs="Segoe UI"/>
      <w:sz w:val="18"/>
      <w:szCs w:val="18"/>
      <w:lang w:val="en-GB" w:eastAsia="en-US"/>
    </w:rPr>
  </w:style>
  <w:style w:type="paragraph" w:styleId="Galvene">
    <w:name w:val="header"/>
    <w:basedOn w:val="Parasts"/>
    <w:link w:val="GalveneRakstz"/>
    <w:uiPriority w:val="99"/>
    <w:rsid w:val="006A03BA"/>
    <w:pPr>
      <w:tabs>
        <w:tab w:val="center" w:pos="4153"/>
        <w:tab w:val="right" w:pos="8306"/>
      </w:tabs>
    </w:pPr>
  </w:style>
  <w:style w:type="character" w:customStyle="1" w:styleId="GalveneRakstz">
    <w:name w:val="Galvene Rakstz."/>
    <w:link w:val="Galvene"/>
    <w:uiPriority w:val="99"/>
    <w:rsid w:val="006A03BA"/>
    <w:rPr>
      <w:rFonts w:eastAsia="Times New Roman"/>
      <w:sz w:val="24"/>
      <w:lang w:val="en-GB" w:eastAsia="en-US"/>
    </w:rPr>
  </w:style>
  <w:style w:type="paragraph" w:styleId="Kjene">
    <w:name w:val="footer"/>
    <w:basedOn w:val="Parasts"/>
    <w:link w:val="KjeneRakstz"/>
    <w:rsid w:val="006A03BA"/>
    <w:pPr>
      <w:tabs>
        <w:tab w:val="center" w:pos="4153"/>
        <w:tab w:val="right" w:pos="8306"/>
      </w:tabs>
    </w:pPr>
  </w:style>
  <w:style w:type="character" w:customStyle="1" w:styleId="KjeneRakstz">
    <w:name w:val="Kājene Rakstz."/>
    <w:link w:val="Kjene"/>
    <w:rsid w:val="006A03BA"/>
    <w:rPr>
      <w:rFonts w:eastAsia="Times New Roman"/>
      <w:sz w:val="24"/>
      <w:lang w:val="en-GB" w:eastAsia="en-US"/>
    </w:rPr>
  </w:style>
  <w:style w:type="paragraph" w:customStyle="1" w:styleId="Bezatstarpm1">
    <w:name w:val="Bez atstarpēm1"/>
    <w:qFormat/>
    <w:rsid w:val="007E6E56"/>
    <w:pPr>
      <w:jc w:val="center"/>
    </w:pPr>
    <w:rPr>
      <w:rFonts w:eastAsia="Calibri"/>
      <w:sz w:val="24"/>
      <w:szCs w:val="22"/>
      <w:lang w:eastAsia="en-US"/>
    </w:rPr>
  </w:style>
  <w:style w:type="paragraph" w:styleId="Sarakstarindkopa">
    <w:name w:val="List Paragraph"/>
    <w:basedOn w:val="Parasts"/>
    <w:uiPriority w:val="34"/>
    <w:qFormat/>
    <w:rsid w:val="007D68B3"/>
    <w:pPr>
      <w:ind w:left="720"/>
      <w:contextualSpacing/>
    </w:pPr>
  </w:style>
  <w:style w:type="character" w:customStyle="1" w:styleId="markedcontent">
    <w:name w:val="markedcontent"/>
    <w:basedOn w:val="Noklusjumarindkopasfonts"/>
    <w:rsid w:val="0056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1747</Words>
  <Characters>997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Ingeborga</cp:lastModifiedBy>
  <cp:revision>2</cp:revision>
  <cp:lastPrinted>2017-07-07T07:29:00Z</cp:lastPrinted>
  <dcterms:created xsi:type="dcterms:W3CDTF">2024-03-07T08:01:00Z</dcterms:created>
  <dcterms:modified xsi:type="dcterms:W3CDTF">2024-03-07T08:01:00Z</dcterms:modified>
</cp:coreProperties>
</file>